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DA2F" w14:textId="77777777" w:rsidR="00A324DE" w:rsidRDefault="00A324DE" w:rsidP="008763DF">
      <w:pPr>
        <w:rPr>
          <w:b/>
        </w:rPr>
      </w:pPr>
      <w:bookmarkStart w:id="0" w:name="_Hlk106613845"/>
    </w:p>
    <w:p w14:paraId="07F0DCC2" w14:textId="6B6B0A3E" w:rsidR="008763DF" w:rsidRPr="00DF6EE7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ind w:left="7080" w:firstLine="708"/>
        <w:textAlignment w:val="baseline"/>
        <w:rPr>
          <w:rFonts w:ascii="Times New Roman" w:eastAsia="Calibri" w:hAnsi="Times New Roman" w:cs="Times New Roman"/>
          <w:b/>
          <w:lang w:eastAsia="bg-BG"/>
        </w:rPr>
      </w:pPr>
      <w:bookmarkStart w:id="1" w:name="_Hlk106376910"/>
      <w:r w:rsidRPr="00DF6EE7">
        <w:rPr>
          <w:rFonts w:ascii="Times New Roman" w:eastAsia="Calibri" w:hAnsi="Times New Roman" w:cs="Times New Roman"/>
          <w:b/>
          <w:lang w:eastAsia="bg-BG"/>
        </w:rPr>
        <w:t>Об</w:t>
      </w:r>
      <w:r w:rsidRPr="00DF6EE7">
        <w:rPr>
          <w:rFonts w:ascii="Times New Roman" w:hAnsi="Times New Roman" w:cs="Times New Roman"/>
          <w:b/>
          <w:color w:val="000000"/>
          <w:lang w:eastAsia="bg-BG"/>
        </w:rPr>
        <w:t>разец № 2</w:t>
      </w:r>
    </w:p>
    <w:p w14:paraId="3E51A1B1" w14:textId="77777777" w:rsidR="008763DF" w:rsidRPr="00DD125A" w:rsidRDefault="008763DF" w:rsidP="008763DF">
      <w:pPr>
        <w:pStyle w:val="Heading1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bg-BG"/>
        </w:rPr>
      </w:pPr>
      <w:r w:rsidRPr="00DD125A"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  <w:t>ДЕКЛАРАЦИЯ</w:t>
      </w:r>
    </w:p>
    <w:p w14:paraId="5CB4EB6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after="120" w:line="288" w:lineRule="auto"/>
        <w:jc w:val="center"/>
        <w:textAlignment w:val="baseline"/>
        <w:rPr>
          <w:rFonts w:eastAsia="TimesNewRomanPSMT"/>
          <w:b/>
        </w:rPr>
      </w:pPr>
      <w:r w:rsidRPr="00A04BD6">
        <w:rPr>
          <w:rFonts w:eastAsia="TimesNewRomanPSMT"/>
          <w:b/>
          <w:bCs/>
        </w:rPr>
        <w:t xml:space="preserve">за удостоверяване на липсата на обстоятелства по чл. </w:t>
      </w:r>
      <w:r w:rsidRPr="00A04BD6">
        <w:rPr>
          <w:rFonts w:eastAsia="TimesNewRomanPSMT"/>
          <w:b/>
          <w:lang w:val="en-GB"/>
        </w:rPr>
        <w:t xml:space="preserve">60 </w:t>
      </w:r>
      <w:r w:rsidRPr="00A04BD6">
        <w:rPr>
          <w:rFonts w:eastAsia="TimesNewRomanPSMT"/>
          <w:b/>
        </w:rPr>
        <w:t>от Закона за концесиите</w:t>
      </w:r>
    </w:p>
    <w:p w14:paraId="23B6A72E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  <w:r w:rsidRPr="00A04BD6">
        <w:rPr>
          <w:rFonts w:eastAsia="Calibri"/>
          <w:bCs/>
          <w:lang w:eastAsia="bg-BG"/>
        </w:rPr>
        <w:t>Долуподписаният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три имена</w:t>
      </w:r>
      <w:r w:rsidRPr="00A04BD6">
        <w:rPr>
          <w:rFonts w:eastAsia="Calibri"/>
          <w:lang w:eastAsia="bg-BG"/>
        </w:rPr>
        <w:t>]</w:t>
      </w:r>
      <w:r w:rsidRPr="00A04BD6">
        <w:rPr>
          <w:rFonts w:eastAsia="Calibri"/>
          <w:bCs/>
          <w:lang w:eastAsia="bg-BG"/>
        </w:rPr>
        <w:t xml:space="preserve"> - [</w:t>
      </w:r>
      <w:r w:rsidRPr="00A04BD6">
        <w:rPr>
          <w:rFonts w:eastAsia="Calibri"/>
          <w:b/>
          <w:lang w:eastAsia="bg-BG"/>
        </w:rPr>
        <w:t>представителна позиция</w:t>
      </w:r>
      <w:r w:rsidRPr="00A04BD6">
        <w:rPr>
          <w:rFonts w:eastAsia="Calibri"/>
          <w:bCs/>
          <w:lang w:eastAsia="bg-BG"/>
        </w:rPr>
        <w:t>],</w:t>
      </w:r>
    </w:p>
    <w:p w14:paraId="3138595E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  <w:r w:rsidRPr="00A04BD6">
        <w:rPr>
          <w:rFonts w:eastAsia="Calibri"/>
          <w:bCs/>
          <w:lang w:eastAsia="bg-BG"/>
        </w:rPr>
        <w:t>в качеството на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законен / упълномощен</w:t>
      </w:r>
      <w:r w:rsidRPr="00A04BD6">
        <w:rPr>
          <w:rFonts w:eastAsia="Calibri"/>
          <w:lang w:eastAsia="bg-BG"/>
        </w:rPr>
        <w:t>] представител на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име на Участника</w:t>
      </w:r>
      <w:r w:rsidRPr="00A04BD6">
        <w:rPr>
          <w:rFonts w:eastAsia="Calibri"/>
          <w:lang w:eastAsia="bg-BG"/>
        </w:rPr>
        <w:t>],</w:t>
      </w:r>
    </w:p>
    <w:p w14:paraId="59C933D4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eastAsia="bg-BG"/>
        </w:rPr>
      </w:pPr>
      <w:r w:rsidRPr="00A04BD6">
        <w:rPr>
          <w:rFonts w:eastAsia="Calibri"/>
          <w:bCs/>
          <w:lang w:eastAsia="bg-BG"/>
        </w:rPr>
        <w:t xml:space="preserve">с </w:t>
      </w:r>
      <w:r w:rsidRPr="00A04BD6">
        <w:rPr>
          <w:rFonts w:eastAsia="Calibri"/>
          <w:b/>
          <w:bCs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ЕИК</w:t>
      </w:r>
      <w:r w:rsidRPr="00A04BD6">
        <w:rPr>
          <w:rFonts w:eastAsia="Calibri"/>
          <w:i/>
          <w:lang w:eastAsia="bg-BG"/>
        </w:rPr>
        <w:t xml:space="preserve"> / еквивалентен идентификационен номер</w:t>
      </w:r>
      <w:r w:rsidRPr="00A04BD6">
        <w:rPr>
          <w:rFonts w:eastAsia="Calibri"/>
          <w:lang w:eastAsia="bg-BG"/>
        </w:rPr>
        <w:t>],</w:t>
      </w:r>
      <w:r w:rsidRPr="00A04BD6">
        <w:rPr>
          <w:rFonts w:eastAsia="Calibri"/>
          <w:b/>
          <w:lang w:eastAsia="bg-BG"/>
        </w:rPr>
        <w:t xml:space="preserve"> </w:t>
      </w:r>
    </w:p>
    <w:p w14:paraId="16D62D33" w14:textId="5B4677EE" w:rsidR="008763DF" w:rsidRPr="00A04BD6" w:rsidRDefault="008763DF" w:rsidP="008763DF">
      <w:pPr>
        <w:overflowPunct w:val="0"/>
        <w:autoSpaceDE w:val="0"/>
        <w:autoSpaceDN w:val="0"/>
        <w:adjustRightInd w:val="0"/>
        <w:spacing w:after="240" w:line="288" w:lineRule="auto"/>
        <w:jc w:val="both"/>
        <w:textAlignment w:val="baseline"/>
      </w:pPr>
      <w:r w:rsidRPr="00A04BD6">
        <w:rPr>
          <w:rFonts w:eastAsia="Calibri"/>
          <w:bCs/>
          <w:lang w:eastAsia="bg-BG"/>
        </w:rPr>
        <w:t>със седалище и адрес на управление</w:t>
      </w:r>
      <w:r w:rsidRPr="00A04BD6">
        <w:rPr>
          <w:rFonts w:eastAsia="Calibri"/>
          <w:b/>
          <w:lang w:eastAsia="bg-BG"/>
        </w:rPr>
        <w:t xml:space="preserve">: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i/>
          <w:lang w:eastAsia="bg-BG"/>
        </w:rPr>
        <w:t>държава, град, № . улица, друго</w:t>
      </w:r>
      <w:r w:rsidRPr="00A04BD6">
        <w:rPr>
          <w:rFonts w:eastAsia="Calibri"/>
          <w:lang w:eastAsia="bg-BG"/>
        </w:rPr>
        <w:t>],</w:t>
      </w:r>
      <w:r w:rsidR="00C14A56">
        <w:rPr>
          <w:rFonts w:eastAsia="Calibri"/>
          <w:lang w:eastAsia="bg-BG"/>
        </w:rPr>
        <w:t xml:space="preserve"> </w:t>
      </w:r>
    </w:p>
    <w:p w14:paraId="3190C78F" w14:textId="77777777" w:rsidR="008763DF" w:rsidRPr="00A04BD6" w:rsidRDefault="008763DF" w:rsidP="008763DF">
      <w:pPr>
        <w:shd w:val="clear" w:color="auto" w:fill="FFFFFF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eastAsia="Calibri"/>
          <w:b/>
          <w:lang w:eastAsia="bg-BG"/>
        </w:rPr>
      </w:pPr>
    </w:p>
    <w:p w14:paraId="3C6571EC" w14:textId="3FE5504D" w:rsidR="007D12ED" w:rsidRPr="00C14A56" w:rsidRDefault="008763DF" w:rsidP="007D12E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C52B32">
        <w:rPr>
          <w:rFonts w:eastAsia="Calibri" w:cstheme="minorHAnsi"/>
          <w:bCs/>
          <w:lang w:eastAsia="bg-BG"/>
        </w:rPr>
        <w:t>във връзка с участие на [</w:t>
      </w:r>
      <w:r w:rsidRPr="00C52B32">
        <w:rPr>
          <w:rFonts w:eastAsia="Calibri" w:cstheme="minorHAnsi"/>
          <w:b/>
          <w:i/>
          <w:lang w:eastAsia="bg-BG"/>
        </w:rPr>
        <w:t>име на Участника</w:t>
      </w:r>
      <w:r w:rsidRPr="00C52B32">
        <w:rPr>
          <w:rFonts w:eastAsia="Calibri" w:cstheme="minorHAnsi"/>
          <w:bCs/>
          <w:lang w:eastAsia="bg-BG"/>
        </w:rPr>
        <w:t>] в тръжна процедура с предмет</w:t>
      </w:r>
      <w:r w:rsidRPr="00C52B32">
        <w:rPr>
          <w:rFonts w:eastAsia="Calibri" w:cstheme="minorHAnsi"/>
          <w:b/>
          <w:lang w:eastAsia="bg-BG"/>
        </w:rPr>
        <w:t xml:space="preserve"> </w:t>
      </w:r>
      <w:r w:rsidR="007D12ED">
        <w:rPr>
          <w:noProof/>
          <w:sz w:val="24"/>
          <w:szCs w:val="24"/>
          <w:lang w:eastAsia="bg-BG"/>
        </w:rPr>
        <w:t>„</w:t>
      </w:r>
      <w:r w:rsidR="00C14A56" w:rsidRPr="00C14A56">
        <w:rPr>
          <w:b/>
          <w:bCs/>
          <w:sz w:val="24"/>
          <w:szCs w:val="24"/>
        </w:rPr>
        <w:t>Рамков договор за доставка на резервни части за поддръжката на светотехническата  система (СТС) на Летище София</w:t>
      </w:r>
      <w:r w:rsidR="007D12ED">
        <w:rPr>
          <w:b/>
          <w:bCs/>
          <w:sz w:val="24"/>
          <w:szCs w:val="24"/>
        </w:rPr>
        <w:t>“</w:t>
      </w:r>
      <w:r w:rsidR="007D12ED">
        <w:rPr>
          <w:b/>
          <w:bCs/>
          <w:sz w:val="24"/>
          <w:szCs w:val="24"/>
          <w:lang w:val="en-US"/>
        </w:rPr>
        <w:t>,</w:t>
      </w:r>
      <w:r w:rsidR="00C14A56">
        <w:rPr>
          <w:b/>
          <w:bCs/>
          <w:sz w:val="24"/>
          <w:szCs w:val="24"/>
        </w:rPr>
        <w:t xml:space="preserve"> </w:t>
      </w:r>
    </w:p>
    <w:p w14:paraId="50A6C4BF" w14:textId="2763D815" w:rsidR="008763DF" w:rsidRDefault="008763DF" w:rsidP="007D12ED">
      <w:pPr>
        <w:autoSpaceDE w:val="0"/>
        <w:autoSpaceDN w:val="0"/>
        <w:adjustRightInd w:val="0"/>
        <w:jc w:val="both"/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val="en-GB" w:eastAsia="bg-BG"/>
        </w:rPr>
        <w:t>Част I: Основания за изключване по чл.</w:t>
      </w:r>
      <w:r>
        <w:rPr>
          <w:rFonts w:eastAsia="Calibri"/>
          <w:b/>
          <w:smallCaps/>
          <w:lang w:eastAsia="bg-BG"/>
        </w:rPr>
        <w:t xml:space="preserve"> </w:t>
      </w:r>
      <w:r w:rsidRPr="00A04BD6">
        <w:rPr>
          <w:rFonts w:eastAsia="Calibri"/>
          <w:b/>
          <w:smallCaps/>
          <w:lang w:val="en-GB" w:eastAsia="bg-BG"/>
        </w:rPr>
        <w:t>60</w:t>
      </w:r>
      <w:r>
        <w:rPr>
          <w:rFonts w:eastAsia="Calibri"/>
          <w:b/>
          <w:smallCaps/>
          <w:lang w:eastAsia="bg-BG"/>
        </w:rPr>
        <w:t>,</w:t>
      </w:r>
      <w:r w:rsidRPr="00A04BD6">
        <w:rPr>
          <w:rFonts w:eastAsia="Calibri"/>
          <w:b/>
          <w:smallCaps/>
          <w:lang w:val="en-GB" w:eastAsia="bg-BG"/>
        </w:rPr>
        <w:t xml:space="preserve"> ал.</w:t>
      </w:r>
      <w:r>
        <w:rPr>
          <w:rFonts w:eastAsia="Calibri"/>
          <w:b/>
          <w:smallCaps/>
          <w:lang w:eastAsia="bg-BG"/>
        </w:rPr>
        <w:t xml:space="preserve"> </w:t>
      </w:r>
      <w:r w:rsidRPr="00A04BD6">
        <w:rPr>
          <w:rFonts w:eastAsia="Calibri"/>
          <w:b/>
          <w:smallCaps/>
          <w:lang w:val="en-GB" w:eastAsia="bg-BG"/>
        </w:rPr>
        <w:t>2 ot З</w:t>
      </w:r>
      <w:r w:rsidRPr="00A04BD6">
        <w:rPr>
          <w:rFonts w:eastAsia="Calibri"/>
          <w:b/>
          <w:smallCaps/>
          <w:lang w:eastAsia="bg-BG"/>
        </w:rPr>
        <w:t>акона за концесиите</w:t>
      </w:r>
    </w:p>
    <w:p w14:paraId="49F7EA57" w14:textId="77777777" w:rsidR="00930607" w:rsidRPr="00A04BD6" w:rsidRDefault="00930607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smallCaps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763DF" w:rsidRPr="00A04BD6" w14:paraId="715FFCF8" w14:textId="77777777" w:rsidTr="00AD43EC">
        <w:tc>
          <w:tcPr>
            <w:tcW w:w="9060" w:type="dxa"/>
            <w:shd w:val="clear" w:color="auto" w:fill="D9D9D9"/>
          </w:tcPr>
          <w:p w14:paraId="28D6C5A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40" w:line="288" w:lineRule="auto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Съгласно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60,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 от Закона за концесиите (ЗК), основанията за изключване са:</w:t>
            </w:r>
          </w:p>
          <w:p w14:paraId="52697195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влязла в сила присъда</w:t>
            </w:r>
            <w:r w:rsidRPr="00A04BD6">
              <w:rPr>
                <w:i/>
                <w:iCs/>
              </w:rPr>
              <w:t>, с която кандидатът или участникът, или член на неговия</w:t>
            </w:r>
          </w:p>
          <w:p w14:paraId="323739C5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управителен или надзорен орган, или лице, което има правомощия да представлява, да взема решения или да упражнява контрол в рамките на тези органи, е осъден за</w:t>
            </w:r>
          </w:p>
          <w:p w14:paraId="0BB00FD7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престъпление по чл. 108а, чл. 159а - 159г, чл. 192а, чл. 212, ал. 3, чл. 248а, чл. 253, чл. 253а, чл. 254б, чл. 301 - 302а, чл. 304 - 305а, чл. 307, чл. 321 и чл. 321а от Наказателния кодекс, или влязла в сила присъда или друг съдебен акт за аналогично престъпление в друга държава - членка на Европейския съюз, или трета държава;</w:t>
            </w:r>
          </w:p>
          <w:p w14:paraId="7C5C5357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съдебен или административен акт</w:t>
            </w:r>
            <w:r w:rsidRPr="00A04BD6">
              <w:rPr>
                <w:i/>
                <w:iCs/>
              </w:rPr>
              <w:t>, с който е установено, че</w:t>
            </w:r>
          </w:p>
          <w:p w14:paraId="7CF61F32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кандидатът или участникът не е изпълнил задължения, свързани с плащането на данъци или на задължителни осигурителни вноски по смисъла на чл. 162, ал. 2, т. 1 от Данъчно-осигурителния процесуален кодекс и лихвите по тях в Република България, или аналогични задължения съгласно законодателството на държавата, в която кандидатът или участникът е установен;</w:t>
            </w:r>
          </w:p>
          <w:p w14:paraId="0917C544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административен или съдебен акт</w:t>
            </w:r>
            <w:r w:rsidRPr="00A04BD6">
              <w:rPr>
                <w:i/>
                <w:iCs/>
              </w:rPr>
              <w:t>, с който на кандидата или на участника е забранено да участва в процедури за възлагане на обществени поръчки или концесии съгласно законодателството на държавата, в която е , или в друга държава - членка на Европейския съюз;</w:t>
            </w:r>
          </w:p>
          <w:p w14:paraId="6FF77E2B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административен или съдебен акт</w:t>
            </w:r>
            <w:r w:rsidRPr="00A04BD6">
              <w:rPr>
                <w:i/>
                <w:iCs/>
              </w:rPr>
              <w:t>, с който е установено, че кандидатът или участникът:</w:t>
            </w:r>
          </w:p>
          <w:p w14:paraId="04B027DE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709" w:hanging="39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1)  виновно е извършил тежко професионално нарушение, или</w:t>
            </w:r>
          </w:p>
          <w:p w14:paraId="74F62704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596" w:hanging="283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2) не е изпълнил задължения в областта на екологичното, социалното и трудовото право, установени с националното законодателство, правото на Европейския съюз, колективни споразумения или с международните конвенции в социалната област и в областта на околната среда по приложение № 5, или</w:t>
            </w:r>
          </w:p>
          <w:p w14:paraId="2243CD93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596" w:hanging="283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3)  е сключил споразумение с един или повече други икономически оператори, с което е нарушил правилата на конкуренцията;</w:t>
            </w:r>
          </w:p>
          <w:p w14:paraId="1E324377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lastRenderedPageBreak/>
              <w:t>допуснато</w:t>
            </w:r>
            <w:r w:rsidRPr="00A04BD6">
              <w:rPr>
                <w:i/>
                <w:iCs/>
              </w:rPr>
              <w:t xml:space="preserve"> от кандидата или участника </w:t>
            </w:r>
            <w:r w:rsidRPr="00A04BD6">
              <w:rPr>
                <w:b/>
                <w:bCs/>
                <w:i/>
                <w:iCs/>
              </w:rPr>
              <w:t>съществено неизпълнение на задължение по концесионен договор или по договор за обществена поръчка</w:t>
            </w:r>
            <w:r w:rsidRPr="00A04BD6">
              <w:rPr>
                <w:i/>
                <w:iCs/>
              </w:rPr>
              <w:t>, което е довело до прекратяване на съответния договор;</w:t>
            </w:r>
          </w:p>
          <w:p w14:paraId="0952F584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регистрация на кандидата или участника, или на свързани с него лица в юрисдикция с преференциален данъчен режим </w:t>
            </w:r>
            <w:r w:rsidRPr="00A04BD6">
              <w:rPr>
                <w:i/>
                <w:iCs/>
              </w:rPr>
              <w:t>по смисъла на § 1, т. 64 от допълнителните разпоредби на Закона за корпоративното подоходно облагане;</w:t>
            </w:r>
          </w:p>
          <w:p w14:paraId="4EA16ECB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обявена несъстоятелност или ликвидация, или открито производство по</w:t>
            </w:r>
          </w:p>
          <w:p w14:paraId="2224312C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284"/>
              <w:jc w:val="both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несъстоятелност </w:t>
            </w:r>
            <w:r w:rsidRPr="00A04BD6">
              <w:rPr>
                <w:i/>
                <w:iCs/>
              </w:rPr>
              <w:t>на кандидата или участника, или наличие на сходна процедура съгласно законодателството на държавата, в която е установен.становен, или в друг държава - членка на Европейския съюз;</w:t>
            </w:r>
          </w:p>
          <w:p w14:paraId="617F2D2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40" w:line="288" w:lineRule="auto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Съгласно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60,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4 от ЗК, основанията за изключване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 от ЗК</w:t>
            </w:r>
            <w:r w:rsidRPr="00A04BD6">
              <w:rPr>
                <w:rFonts w:eastAsia="Calibri"/>
                <w:b/>
                <w:lang w:val="en-GB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не се прилагат, когато:</w:t>
            </w:r>
          </w:p>
          <w:p w14:paraId="66F394D8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1 </w:t>
            </w:r>
            <w:r w:rsidRPr="00A04BD6">
              <w:rPr>
                <w:i/>
                <w:iCs/>
              </w:rPr>
              <w:t>кандидатът или участникът е реабилитиран, както и когато са изтекли или до приключване на процедурата за определяне на концесионер ще изтекат 5 години от изтърпяване на наложеното наказание и кандидатът или участникът е представил доказателства, че е платил дължимите обезщетения за вредите, които са резултат от престъплението;</w:t>
            </w:r>
          </w:p>
          <w:p w14:paraId="29A20959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 случаите по т. 2</w:t>
            </w:r>
            <w:r w:rsidRPr="00A04BD6">
              <w:rPr>
                <w:i/>
                <w:iCs/>
              </w:rPr>
              <w:t>:</w:t>
            </w:r>
          </w:p>
          <w:p w14:paraId="484D5DDE" w14:textId="77777777" w:rsidR="008763DF" w:rsidRPr="00A04BD6" w:rsidRDefault="008763DF" w:rsidP="008763D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i/>
                <w:iCs/>
              </w:rPr>
              <w:t>са изтекли или до приключване на процедурата за определяне на концесионер ще изтекат 5 години от влизането в сила на съответния акт и кандидатът или участникът е представил доказателства, че е изпълнил задълженията, включително за начислени лихви или глоби, или</w:t>
            </w:r>
          </w:p>
          <w:p w14:paraId="5B16F2E0" w14:textId="77777777" w:rsidR="008763DF" w:rsidRPr="00A04BD6" w:rsidRDefault="008763DF" w:rsidP="008763D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i/>
                <w:iCs/>
              </w:rPr>
              <w:t>срокът по буква "а" не е изтекъл, но кандидатът или участникът е представил доказателства, че:</w:t>
            </w:r>
          </w:p>
          <w:p w14:paraId="1A70646D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 w:hanging="425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аа) е изпълнил задълженията си, като е платил, или че е допуснато разсрочване,</w:t>
            </w:r>
          </w:p>
          <w:p w14:paraId="64C97666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отсрочване или обезпечение на задълженията, включително за начислени лихви или глоби, или</w:t>
            </w:r>
          </w:p>
          <w:p w14:paraId="1FD007DD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 w:hanging="425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бб)  е уведомен за точния размер на задълженията, дължим вследствие на нарушението, в момент, в който не е бил в състояние да вземе мярка по буква "а" преди изтичането на срока за представяне на заявлението;</w:t>
            </w:r>
          </w:p>
          <w:p w14:paraId="0ACA76D7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 случаите по т. 3 е изтекъл срокът, за който е наложено изключването</w:t>
            </w:r>
            <w:r w:rsidRPr="00A04BD6">
              <w:rPr>
                <w:i/>
                <w:iCs/>
              </w:rPr>
              <w:t>;</w:t>
            </w:r>
          </w:p>
          <w:p w14:paraId="143DC982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4, букви </w:t>
            </w:r>
            <w:r>
              <w:rPr>
                <w:b/>
                <w:bCs/>
                <w:i/>
                <w:iCs/>
              </w:rPr>
              <w:t>„</w:t>
            </w:r>
            <w:r w:rsidRPr="00A04BD6">
              <w:rPr>
                <w:b/>
                <w:bCs/>
                <w:i/>
                <w:iCs/>
              </w:rPr>
              <w:t xml:space="preserve">а" и "в" и т. 5 </w:t>
            </w:r>
            <w:r w:rsidRPr="00A04BD6">
              <w:rPr>
                <w:i/>
                <w:iCs/>
              </w:rPr>
              <w:t>са изтекли или до приключване на</w:t>
            </w:r>
          </w:p>
          <w:p w14:paraId="21684AEF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284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процедурата за определяне на концесионер ще изтекат три години от влизането в сила на съответния акт по т. 4, съответно от прекратяването на договора или налагането на санкция по т. 5, и кандидатът или участникът е представил доказателства, че е платил дължимите обезщетения, включително за вредите, които са резултат от съответното нарушение;</w:t>
            </w:r>
          </w:p>
          <w:p w14:paraId="390F69F9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4, буква "б" </w:t>
            </w:r>
            <w:r w:rsidRPr="00A04BD6">
              <w:rPr>
                <w:i/>
                <w:iCs/>
              </w:rPr>
              <w:t>кандидатът или участникът е представил доказателства, че е изпълнил задължението или че до приключване на процедурата за определяне на концесионер ще изтекат три години от влизането в сила на акта, с който е установено неизпълнението, както и доказателства, че е платил дължимите обезщетения, включително за вредите, които са резултат от неизпълнението;</w:t>
            </w:r>
          </w:p>
          <w:p w14:paraId="1F61434F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rFonts w:eastAsia="Calibri"/>
                <w:b/>
                <w:smallCaps/>
                <w:lang w:val="en-GB" w:eastAsia="bg-BG"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случая по т. 6 </w:t>
            </w:r>
            <w:r w:rsidRPr="00A04BD6">
              <w:rPr>
                <w:i/>
                <w:iCs/>
              </w:rPr>
              <w:t>кандидатът или участникът е представил доказателства, че е налице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      </w:r>
          </w:p>
        </w:tc>
      </w:tr>
    </w:tbl>
    <w:p w14:paraId="23D733ED" w14:textId="77777777" w:rsidR="00930607" w:rsidRDefault="008763DF" w:rsidP="00930607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br w:type="page"/>
      </w:r>
    </w:p>
    <w:p w14:paraId="6FD00BB2" w14:textId="77777777" w:rsidR="00930607" w:rsidRDefault="00930607" w:rsidP="00930607">
      <w:pPr>
        <w:rPr>
          <w:rFonts w:eastAsia="Calibri"/>
          <w:b/>
          <w:smallCaps/>
          <w:lang w:eastAsia="bg-BG"/>
        </w:rPr>
      </w:pPr>
    </w:p>
    <w:p w14:paraId="71029F2F" w14:textId="4FCC6874" w:rsidR="00930607" w:rsidRDefault="008763DF" w:rsidP="00930607">
      <w:pPr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1.</w:t>
      </w:r>
    </w:p>
    <w:p w14:paraId="54F907B7" w14:textId="71DE1CC5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Основания, свързани с наказателни присъди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2591BE3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E49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1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C73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548AD85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C62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 xml:space="preserve">Има ли издадена </w:t>
            </w:r>
            <w:r w:rsidRPr="00A04BD6">
              <w:rPr>
                <w:rFonts w:eastAsia="Calibri"/>
                <w:lang w:val="en-GB" w:eastAsia="bg-BG"/>
              </w:rPr>
              <w:t xml:space="preserve">по отношение на Участника, или член на неговия управителен или надзорен орган, или лице, което има правомощия да представлява, да взема решения или да упражнява контрол в рамките на тези органи, </w:t>
            </w:r>
            <w:r w:rsidRPr="00A04BD6">
              <w:rPr>
                <w:rFonts w:eastAsia="Calibri"/>
                <w:b/>
                <w:lang w:val="en-GB" w:eastAsia="bg-BG"/>
              </w:rPr>
              <w:t>влязла в сила присъда</w:t>
            </w:r>
            <w:r w:rsidRPr="00A04BD6">
              <w:rPr>
                <w:rFonts w:eastAsia="Calibri"/>
                <w:lang w:val="en-GB" w:eastAsia="bg-BG"/>
              </w:rPr>
              <w:t xml:space="preserve"> във връзка с едно от изброените по-горе основания?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D05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29FC711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490F231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834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„да“,</w:t>
            </w:r>
            <w:r w:rsidRPr="00A04BD6">
              <w:rPr>
                <w:rFonts w:eastAsia="Calibri"/>
                <w:lang w:val="en-GB" w:eastAsia="bg-BG"/>
              </w:rPr>
              <w:t xml:space="preserve"> моля посочете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"/>
            </w:r>
            <w:r w:rsidRPr="00A04BD6">
              <w:rPr>
                <w:rFonts w:eastAsia="Calibri"/>
                <w:lang w:val="en-GB" w:eastAsia="bg-BG"/>
              </w:rPr>
              <w:t>:</w:t>
            </w:r>
            <w:r w:rsidRPr="00A04BD6">
              <w:rPr>
                <w:rFonts w:eastAsia="Calibri"/>
                <w:lang w:val="en-GB" w:eastAsia="bg-BG"/>
              </w:rPr>
              <w:br/>
              <w:t>а) дата на присъдата, посочете за кое от посочените в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2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1 от ЗК престъпления се отнася и основанието(ята), на което/които е издадена присъдата; </w:t>
            </w:r>
          </w:p>
          <w:p w14:paraId="354E0B3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посочете лицето, което е осъдено [ ];</w:t>
            </w:r>
            <w:r w:rsidRPr="00A04BD6">
              <w:rPr>
                <w:rFonts w:eastAsia="Calibri"/>
                <w:lang w:val="en-GB" w:eastAsia="bg-BG"/>
              </w:rPr>
              <w:br/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2CE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дата:[   ], престъп</w:t>
            </w:r>
            <w:r>
              <w:rPr>
                <w:rFonts w:eastAsia="Calibri"/>
                <w:lang w:val="en-GB" w:eastAsia="bg-BG"/>
              </w:rPr>
              <w:t>ление(я): [   ], основание(я):[</w:t>
            </w:r>
            <w:r>
              <w:rPr>
                <w:rFonts w:eastAsia="Calibri"/>
                <w:lang w:eastAsia="bg-BG"/>
              </w:rPr>
              <w:t xml:space="preserve">  </w:t>
            </w:r>
            <w:r w:rsidRPr="00A04BD6">
              <w:rPr>
                <w:rFonts w:eastAsia="Calibri"/>
                <w:lang w:val="en-GB" w:eastAsia="bg-BG"/>
              </w:rPr>
              <w:t>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lang w:val="en-GB" w:eastAsia="bg-BG"/>
              </w:rPr>
              <w:br/>
              <w:t>б) [……]</w:t>
            </w:r>
          </w:p>
          <w:p w14:paraId="1D971BB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2"/>
            </w:r>
          </w:p>
        </w:tc>
      </w:tr>
      <w:tr w:rsidR="008763DF" w:rsidRPr="00A04BD6" w14:paraId="55905B8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A4A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случай че има влязла в сила присъда, </w:t>
            </w:r>
            <w:r w:rsidRPr="00A04BD6">
              <w:rPr>
                <w:rFonts w:eastAsia="Calibri"/>
                <w:b/>
                <w:lang w:val="en-GB" w:eastAsia="bg-BG"/>
              </w:rPr>
              <w:t>има ли основания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>, в съответствие с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1 от ЗК?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F02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0A3A92B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808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6D3700B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а) осъденото лице е реабилитирано;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или</w:t>
            </w:r>
          </w:p>
          <w:p w14:paraId="7222D9A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към датата на тази декларация са изтекли или до приключване на процедурата за определяне на концесионер ще изтекат 5 години от изтърпяване на наложеното наказание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участникът представя доказателства, че дължимите обезщетения за вредите, които са резултат от престъплението са платени (ако е приложимо).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50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Основание: [……]</w:t>
            </w:r>
          </w:p>
          <w:p w14:paraId="74CE67B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  <w:p w14:paraId="2D6EAEF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3"/>
            </w:r>
          </w:p>
        </w:tc>
      </w:tr>
    </w:tbl>
    <w:p w14:paraId="727D6284" w14:textId="44313B90" w:rsidR="00930607" w:rsidRDefault="008763DF" w:rsidP="008763DF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2FC6CD45" w14:textId="77777777" w:rsidR="005D58D0" w:rsidRDefault="005D58D0" w:rsidP="008763DF">
      <w:pPr>
        <w:rPr>
          <w:rFonts w:eastAsia="Calibri"/>
          <w:b/>
          <w:smallCaps/>
          <w:lang w:eastAsia="bg-BG"/>
        </w:rPr>
      </w:pPr>
    </w:p>
    <w:p w14:paraId="041A7828" w14:textId="5595E4F5" w:rsidR="008763DF" w:rsidRPr="00A04BD6" w:rsidRDefault="008763DF" w:rsidP="008763DF">
      <w:pPr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 xml:space="preserve">2. </w:t>
      </w:r>
    </w:p>
    <w:p w14:paraId="06804092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 xml:space="preserve">, свързани с плащането на данъци или социалноосигурителни вноски 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2224"/>
        <w:gridCol w:w="2585"/>
      </w:tblGrid>
      <w:tr w:rsidR="008763DF" w:rsidRPr="00A04BD6" w14:paraId="2896C418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D0B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 от ЗК: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043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2087CD29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35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 xml:space="preserve">Има ли издаден </w:t>
            </w:r>
            <w:r w:rsidRPr="00A04BD6">
              <w:rPr>
                <w:rFonts w:eastAsia="Calibri"/>
                <w:lang w:val="en-GB" w:eastAsia="bg-BG"/>
              </w:rPr>
              <w:t xml:space="preserve">по отношение на Участника </w:t>
            </w:r>
            <w:r w:rsidRPr="00A04BD6">
              <w:rPr>
                <w:rFonts w:eastAsia="Calibri"/>
                <w:b/>
                <w:lang w:val="en-GB" w:eastAsia="bg-BG"/>
              </w:rPr>
              <w:t>влязъл в сила съдебен или административен акт</w:t>
            </w:r>
            <w:r w:rsidRPr="00A04BD6">
              <w:rPr>
                <w:rFonts w:eastAsia="Calibri"/>
                <w:lang w:val="en-GB" w:eastAsia="bg-BG"/>
              </w:rPr>
              <w:t>, с който да е установено, че Участникът не е изпълнил задължения, свързани с плащането на данъци или на задължителни осигурителни вноски по смисъла на чл. 162, ал. 2, т. 1 от Данъчно-осигурителния процесуален кодекс и лихвите по тях в Република България, или аналогични задължения съгласно законодателството на държавата, в която участникът е установен?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3EC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</w:tc>
      </w:tr>
      <w:tr w:rsidR="008763DF" w:rsidRPr="00A04BD6" w14:paraId="223F4EA4" w14:textId="77777777" w:rsidTr="00AD43EC">
        <w:trPr>
          <w:trHeight w:val="47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687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4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0071D35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а) съответната страна или държава членка;</w:t>
            </w:r>
          </w:p>
          <w:p w14:paraId="29C5F9C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размера на съответната сума;</w:t>
            </w:r>
          </w:p>
          <w:p w14:paraId="2B0C88E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как е установено нарушението на задълженията – чрез съдебно решение или административен акт;</w:t>
            </w:r>
          </w:p>
          <w:p w14:paraId="1AED1F6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г) датата на решението/акта: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C94A" w14:textId="77777777" w:rsidR="008763DF" w:rsidRPr="00A04BD6" w:rsidRDefault="008763DF" w:rsidP="00AD43EC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Данъци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D85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Социалноосигурителни вноски</w:t>
            </w:r>
          </w:p>
        </w:tc>
      </w:tr>
      <w:tr w:rsidR="008763DF" w:rsidRPr="00A04BD6" w14:paraId="6864318A" w14:textId="77777777" w:rsidTr="00AD43EC">
        <w:trPr>
          <w:trHeight w:val="1977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B60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8A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07E8257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6FF1286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  <w:p w14:paraId="11A8EFA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8FDF47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г) [……]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DA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06F1B2C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0163681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  <w:p w14:paraId="5D9CE2E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6B928E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г) [……]</w:t>
            </w:r>
          </w:p>
        </w:tc>
      </w:tr>
      <w:tr w:rsidR="008763DF" w:rsidRPr="00A04BD6" w14:paraId="305C55E1" w14:textId="77777777" w:rsidTr="00AD43EC">
        <w:trPr>
          <w:trHeight w:val="1266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75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случай че има влязъл в сила съдебен или административен акт, </w:t>
            </w:r>
            <w:r w:rsidRPr="00A04BD6">
              <w:rPr>
                <w:rFonts w:eastAsia="Calibri"/>
                <w:b/>
                <w:lang w:val="en-GB" w:eastAsia="bg-BG"/>
              </w:rPr>
              <w:t>има ли основания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>, в съответствие с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2 от ЗК?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1F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4980AB05" w14:textId="77777777" w:rsidTr="00AD43EC">
        <w:trPr>
          <w:trHeight w:val="711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30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72E4A8A9" w14:textId="77777777" w:rsidR="008763DF" w:rsidRPr="00A04BD6" w:rsidRDefault="008763DF" w:rsidP="008763D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изтекли са или до приключване на процедурата за определяне на концесионер ще изтекат 5 години от влизането в сила на съответния акт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Участникът представя доказателства, че е изпълнил задълженията, включително за начислени лихви или глоби,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или</w:t>
            </w:r>
          </w:p>
          <w:p w14:paraId="4927426C" w14:textId="77777777" w:rsidR="008763DF" w:rsidRPr="00A04BD6" w:rsidRDefault="008763DF" w:rsidP="008763D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срокът по буква "а" не е изтекъл, но Участникът представя доказателства, че:</w:t>
            </w:r>
          </w:p>
          <w:p w14:paraId="022BF9C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lastRenderedPageBreak/>
              <w:t xml:space="preserve">аа) е изпълнил задълженията си, като е платил, </w:t>
            </w:r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  <w:r w:rsidRPr="00A04BD6">
              <w:rPr>
                <w:rFonts w:eastAsia="Calibri"/>
                <w:lang w:val="en-GB" w:eastAsia="bg-BG"/>
              </w:rPr>
              <w:t xml:space="preserve"> че е допуснато разсрочване, отсрочване или обезпечение на задълженията, включително за начислени лихви или глоби, </w:t>
            </w:r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</w:p>
          <w:p w14:paraId="6C1A51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бб) е уведомен за точния размер на задълженията, дължим вследствие на нарушението, в момент, в който не е бил в състояние да вземе мярка по буква "а" преди изтичането на срока за представяне на заявлението.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B35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72260D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CE99CC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a) [] Да [] Не</w:t>
            </w:r>
            <w:r w:rsidRPr="00A04BD6">
              <w:rPr>
                <w:rFonts w:eastAsia="Calibri"/>
                <w:lang w:val="en-GB" w:eastAsia="bg-BG"/>
              </w:rPr>
              <w:br/>
              <w:t>Доказателства: [……]</w:t>
            </w:r>
          </w:p>
          <w:p w14:paraId="492F55A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7F4E03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849CEC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28EA8B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[] Да [] Не</w:t>
            </w:r>
          </w:p>
          <w:p w14:paraId="45EB816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6D0D94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2BAEB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аа) [] Да [] Не</w:t>
            </w:r>
          </w:p>
          <w:p w14:paraId="37D97D9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  <w:p w14:paraId="2DB2DF2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228570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209E87C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бб) [] Да [] Не</w:t>
            </w:r>
            <w:r w:rsidRPr="00A04BD6">
              <w:rPr>
                <w:rFonts w:eastAsia="Calibri"/>
                <w:lang w:val="en-GB" w:eastAsia="bg-BG"/>
              </w:rPr>
              <w:br/>
              <w:t>Доказателства: [……]</w:t>
            </w:r>
          </w:p>
          <w:p w14:paraId="7CCC6D0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589AF728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F3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lastRenderedPageBreak/>
              <w:t>Ако съответните документи по отношение на плащането на данъци или социалноосигурителни вноски са на разположение в електронен формат, моля, посочете: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CB5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5"/>
            </w:r>
          </w:p>
        </w:tc>
      </w:tr>
    </w:tbl>
    <w:p w14:paraId="4C08A8B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7412E07E" w14:textId="78BD99B8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70A2484D" w14:textId="61361D6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3.</w:t>
      </w:r>
    </w:p>
    <w:p w14:paraId="1CBC9E4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Основания, </w:t>
      </w:r>
      <w:r w:rsidRPr="00A04BD6">
        <w:rPr>
          <w:rFonts w:eastAsia="Calibri"/>
          <w:b/>
          <w:smallCaps/>
          <w:lang w:eastAsia="bg-BG"/>
        </w:rPr>
        <w:t>свързани</w:t>
      </w:r>
      <w:r w:rsidRPr="00A04BD6">
        <w:rPr>
          <w:rFonts w:eastAsia="Calibri"/>
          <w:b/>
          <w:smallCaps/>
          <w:lang w:val="en-GB" w:eastAsia="bg-BG"/>
        </w:rPr>
        <w:t xml:space="preserve"> със забрана за участие в процедури за възлагане на обществени поръчки или концесии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194C84F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B36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3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1C9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5ACBC02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46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 xml:space="preserve">Има ли издаден </w:t>
            </w:r>
            <w:r w:rsidRPr="00A04BD6">
              <w:rPr>
                <w:rFonts w:eastAsia="Calibri"/>
                <w:lang w:val="en-GB" w:eastAsia="bg-BG"/>
              </w:rPr>
              <w:t xml:space="preserve">по отношение на Участника, </w:t>
            </w:r>
            <w:r w:rsidRPr="00A04BD6">
              <w:rPr>
                <w:rFonts w:eastAsia="Calibri"/>
                <w:b/>
                <w:lang w:val="en-GB" w:eastAsia="bg-BG"/>
              </w:rPr>
              <w:t>влязъл в сила административен или съдебен акт</w:t>
            </w:r>
            <w:r w:rsidRPr="00A04BD6">
              <w:rPr>
                <w:rFonts w:eastAsia="Calibri"/>
                <w:lang w:val="en-GB" w:eastAsia="bg-BG"/>
              </w:rPr>
              <w:t xml:space="preserve">, с който на Участника е забранено да участва в процедури за възлагане на обществени поръчки или концесии съгласно законодателството на държавата, в която е установен, или в друга държава - членка на Европейския съюз?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95B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15BEFBB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08B7855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3B4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6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4C266D0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а) съответната страна или държава членка, в която е постановен актът;</w:t>
            </w:r>
          </w:p>
          <w:p w14:paraId="793190C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с какъв акт е наложена забраната – чрез съдебно решение или административен акт;</w:t>
            </w:r>
          </w:p>
          <w:p w14:paraId="7D8B86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датата на решението/акта: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E19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729DB75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27909D0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1E567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</w:tc>
      </w:tr>
      <w:tr w:rsidR="008763DF" w:rsidRPr="00A04BD6" w14:paraId="4F9B0DE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C0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случай че има влязъл в сила административен или съдебен акт, </w:t>
            </w:r>
            <w:r w:rsidRPr="00A04BD6">
              <w:rPr>
                <w:rFonts w:eastAsia="Calibri"/>
                <w:b/>
                <w:lang w:val="en-GB" w:eastAsia="bg-BG"/>
              </w:rPr>
              <w:t>налице ли е основанието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 xml:space="preserve"> съгласно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3 от ЗК, а именно: срокът, за който е наложено изключването, е изтекъл?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CA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0E240E1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58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датата на изтичане на срока, за който е наложено изключването и документ/и, с който/които се удостоверява това (</w:t>
            </w:r>
            <w:r w:rsidRPr="00A04BD6">
              <w:rPr>
                <w:rFonts w:eastAsia="Calibri"/>
                <w:i/>
                <w:lang w:val="en-GB" w:eastAsia="bg-BG"/>
              </w:rPr>
              <w:t>ако е приложимо</w:t>
            </w:r>
            <w:r w:rsidRPr="00A04BD6">
              <w:rPr>
                <w:rFonts w:eastAsia="Calibri"/>
                <w:lang w:val="en-GB" w:eastAsia="bg-BG"/>
              </w:rPr>
              <w:t>):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8E8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Дата: [……]</w:t>
            </w:r>
          </w:p>
          <w:p w14:paraId="5BA2C31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</w:tc>
      </w:tr>
      <w:tr w:rsidR="008763DF" w:rsidRPr="00A04BD6" w14:paraId="4E1C274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916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по отношение на забраната за участие в процедури за възлагане на обществени поръчки или концесии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85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7"/>
            </w:r>
          </w:p>
        </w:tc>
      </w:tr>
    </w:tbl>
    <w:p w14:paraId="291A9652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360"/>
        <w:jc w:val="center"/>
        <w:textAlignment w:val="baseline"/>
        <w:rPr>
          <w:rFonts w:eastAsia="Calibri"/>
          <w:b/>
          <w:smallCaps/>
          <w:lang w:val="en-GB" w:eastAsia="bg-BG"/>
        </w:rPr>
      </w:pPr>
    </w:p>
    <w:p w14:paraId="7AEA5CB0" w14:textId="1CBF16E4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7DF13C59" w14:textId="25D86D6B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4.</w:t>
      </w:r>
    </w:p>
    <w:p w14:paraId="2AA5207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</w:t>
      </w: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 xml:space="preserve">, свързани с други нарушения  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233A947E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372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т.4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A6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1D059EF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616B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 xml:space="preserve">Има ли издаден </w:t>
            </w:r>
            <w:r w:rsidRPr="00A04BD6">
              <w:rPr>
                <w:rFonts w:eastAsia="Calibri"/>
                <w:lang w:val="en-GB" w:eastAsia="bg-BG"/>
              </w:rPr>
              <w:t xml:space="preserve">по отношение на Участника, </w:t>
            </w:r>
            <w:r w:rsidRPr="00A04BD6">
              <w:rPr>
                <w:rFonts w:eastAsia="Calibri"/>
                <w:b/>
                <w:lang w:val="en-GB" w:eastAsia="bg-BG"/>
              </w:rPr>
              <w:t>влязъл в сила административен или съдебен акт</w:t>
            </w:r>
            <w:r w:rsidRPr="00A04BD6">
              <w:rPr>
                <w:rFonts w:eastAsia="Calibri"/>
                <w:lang w:val="en-GB" w:eastAsia="bg-BG"/>
              </w:rPr>
              <w:t xml:space="preserve">, с който е установено, че Участникът: </w:t>
            </w:r>
          </w:p>
          <w:p w14:paraId="7B290FD2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виновно е извършил тежко професионално нарушение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8"/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  <w:p w14:paraId="7150F634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не е изпълнил задължения в областта на екологичното, социалното и трудовото право, установени с националното законодателство, правото на Европейския съюз, колективни споразумения или с международните конвенции в социалната област и в областта на околната среда по приложение № 5 към ЗК, </w:t>
            </w:r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</w:p>
          <w:p w14:paraId="4A02201A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е сключил споразумение с един или повече други икономически оператори, с което е нарушил правилата на конкуренцията?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EF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9C6C5B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99B9AA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187DF4A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148DFAB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25D725DA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49D3F5F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38FA91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955F50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1A6C19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5CF3AD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19FD146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18A10DEF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638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contextualSpacing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9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3BB4324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а) съответната страна или държава членка, в която е постановен актът;</w:t>
            </w:r>
          </w:p>
          <w:p w14:paraId="0AFA02C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с какъв акт е установено нарушението – съдебно решение или административен акт;</w:t>
            </w:r>
          </w:p>
          <w:p w14:paraId="344826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датата на решението/акта: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01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0507085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a) [……]</w:t>
            </w:r>
          </w:p>
          <w:p w14:paraId="79D758A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360" w:after="24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5570EC3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822C30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</w:tc>
      </w:tr>
      <w:tr w:rsidR="008763DF" w:rsidRPr="00A04BD6" w14:paraId="4A69BB6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3F3F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случай че има влязъл в сила административен или съдебен акт, </w:t>
            </w:r>
            <w:r w:rsidRPr="00A04BD6">
              <w:rPr>
                <w:rFonts w:eastAsia="Calibri"/>
                <w:b/>
                <w:lang w:val="en-GB" w:eastAsia="bg-BG"/>
              </w:rPr>
              <w:t>налице ли е основание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 xml:space="preserve"> съгласно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 или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5 от ЗК?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1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  <w:p w14:paraId="6E80487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263C17AE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354E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25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0177CC9A" w14:textId="77777777" w:rsidR="008763DF" w:rsidRPr="00A04BD6" w:rsidRDefault="008763DF" w:rsidP="008763D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3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случаите по букви "а" и "в" от параграф (1) по-горе – изтекли са или до приключване на процедурата за определяне на концесионер ще изтекат 3 (три) години от влизането в сила на съответния акт,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Участникът представя </w:t>
            </w:r>
            <w:r w:rsidRPr="00A04BD6">
              <w:rPr>
                <w:rFonts w:eastAsia="Calibri"/>
                <w:lang w:val="en-GB" w:eastAsia="bg-BG"/>
              </w:rPr>
              <w:lastRenderedPageBreak/>
              <w:t xml:space="preserve">доказателства, че е платил дължимите обезщетения, включително за вредите, които са резултат от съответното нарушение; </w:t>
            </w:r>
          </w:p>
          <w:p w14:paraId="6BF0EC8F" w14:textId="77777777" w:rsidR="008763DF" w:rsidRPr="00A04BD6" w:rsidRDefault="008763DF" w:rsidP="008763D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3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случаите по буква "б" от параграф (1) по-горе Участникът  представя доказателства, че е изпълнил задължението или че до приключване на процедурата за определяне на концесионер ще изтекат 3 (три) години от влизането в сила на акта, с който е установено неизпълнението, </w:t>
            </w:r>
            <w:r w:rsidRPr="00A04BD6">
              <w:rPr>
                <w:rFonts w:eastAsia="Calibri"/>
                <w:u w:val="single"/>
                <w:lang w:val="en-GB" w:eastAsia="bg-BG"/>
              </w:rPr>
              <w:t>както и доказателства</w:t>
            </w:r>
            <w:r w:rsidRPr="00A04BD6">
              <w:rPr>
                <w:rFonts w:eastAsia="Calibri"/>
                <w:lang w:val="en-GB" w:eastAsia="bg-BG"/>
              </w:rPr>
              <w:t>, че е платил дължимите обезщетения, включително за вредите, които са резултат от неизпълнението?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82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005AD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9AAF18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a) [] Да [] Не </w:t>
            </w:r>
          </w:p>
          <w:p w14:paraId="6E00C40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  <w:p w14:paraId="2E6DF1C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AE21F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FE3913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846DA4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12F98F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A0C6C7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[] Да [] Не </w:t>
            </w:r>
          </w:p>
          <w:p w14:paraId="79AABDB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</w:tc>
      </w:tr>
      <w:tr w:rsidR="008763DF" w:rsidRPr="00A04BD6" w14:paraId="2344BA88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22B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lastRenderedPageBreak/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6CC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10"/>
            </w:r>
          </w:p>
        </w:tc>
      </w:tr>
    </w:tbl>
    <w:p w14:paraId="1EB4C6E1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183E668E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0078E114" w14:textId="77777777" w:rsidR="005D58D0" w:rsidRDefault="005D58D0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2CF10DA2" w14:textId="17002236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5.</w:t>
      </w:r>
    </w:p>
    <w:p w14:paraId="36A4D49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>, свързани с неизпълнение на концесионен договор или договор за обществена поръчка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8763DF" w:rsidRPr="00A04BD6" w14:paraId="0A15765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5C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5 от ЗК: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05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7C9D7064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E9F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Случвало ли се е в миналото Участникът да е допускал </w:t>
            </w:r>
            <w:r w:rsidRPr="00A04BD6">
              <w:rPr>
                <w:rFonts w:eastAsia="Calibri"/>
                <w:b/>
                <w:lang w:val="en-GB" w:eastAsia="bg-BG"/>
              </w:rPr>
              <w:t>съществено неизпълнение на задължение по концесионен договор или по договор за обществена поръчка</w:t>
            </w:r>
            <w:r w:rsidRPr="00A04BD6">
              <w:rPr>
                <w:rFonts w:eastAsia="Calibri"/>
                <w:lang w:val="en-GB" w:eastAsia="bg-BG"/>
              </w:rPr>
              <w:t xml:space="preserve">, което е довело до прекратяване на съответния договор?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1E1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698A604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710B572D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7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опишете подробно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1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83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[……]</w:t>
            </w:r>
          </w:p>
        </w:tc>
      </w:tr>
      <w:tr w:rsidR="008763DF" w:rsidRPr="00A04BD6" w14:paraId="3135FAB3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5F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При наличие на описаното по-горе обстоятелство, </w:t>
            </w:r>
            <w:r w:rsidRPr="00A04BD6">
              <w:rPr>
                <w:rFonts w:eastAsia="Calibri"/>
                <w:b/>
                <w:lang w:val="en-GB" w:eastAsia="bg-BG"/>
              </w:rPr>
              <w:t>налице ли е основание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 xml:space="preserve"> съгласно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4 от ЗК, а именно: изтекли са или до приключване на процедурата за определяне на концесионер ще изтекат 3 (три) години от прекратяването на съответния договор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Участникът представя доказателства, че е платил дължимите обезщетения, включително за вредите, които са резултат от съответното неизпълнение?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4E2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311D928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38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датата на изтичане на срока и представете документ/и, с който/които се удостоверява плащането на дължимите обезщетения (</w:t>
            </w:r>
            <w:r w:rsidRPr="00A04BD6">
              <w:rPr>
                <w:rFonts w:eastAsia="Calibri"/>
                <w:i/>
                <w:lang w:val="en-GB" w:eastAsia="bg-BG"/>
              </w:rPr>
              <w:t>ако е приложимо</w:t>
            </w:r>
            <w:r w:rsidRPr="00A04BD6">
              <w:rPr>
                <w:rFonts w:eastAsia="Calibri"/>
                <w:lang w:val="en-GB" w:eastAsia="bg-BG"/>
              </w:rPr>
              <w:t>):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144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Дата: [……]</w:t>
            </w:r>
          </w:p>
          <w:p w14:paraId="26A8B46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</w:tc>
      </w:tr>
      <w:tr w:rsidR="008763DF" w:rsidRPr="00A04BD6" w14:paraId="4717558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5CD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4B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12"/>
            </w:r>
          </w:p>
        </w:tc>
      </w:tr>
    </w:tbl>
    <w:p w14:paraId="6537F8D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2F528582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0BD89C8E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0FFA9C46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1C49F51C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23BD041B" w14:textId="385F792F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0FD9E1B8" w14:textId="6F9E3751" w:rsidR="008763DF" w:rsidRPr="00A04BD6" w:rsidRDefault="008763DF" w:rsidP="008763D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>част i, Секция 6.</w:t>
      </w:r>
    </w:p>
    <w:p w14:paraId="34B4FDA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t>Основания, свързани с регистрация в юрисдикция с преференциален данъчен режим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8763DF" w:rsidRPr="00A04BD6" w14:paraId="623C8CCA" w14:textId="77777777" w:rsidTr="00AD43EC">
        <w:trPr>
          <w:trHeight w:val="42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BC4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 от ЗК: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429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0B286AF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129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Участникът или свързани с него лица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3"/>
            </w:r>
            <w:r w:rsidRPr="00A04BD6">
              <w:rPr>
                <w:rFonts w:eastAsia="Calibri"/>
                <w:lang w:val="en-GB" w:eastAsia="bg-BG"/>
              </w:rPr>
              <w:t xml:space="preserve"> имат ли </w:t>
            </w:r>
            <w:r w:rsidRPr="00A04BD6">
              <w:rPr>
                <w:rFonts w:eastAsia="Calibri"/>
                <w:b/>
                <w:lang w:val="en-GB" w:eastAsia="bg-BG"/>
              </w:rPr>
              <w:t>регистрация в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юрисдикция с преференциален данъчен режим</w:t>
            </w:r>
            <w:r w:rsidRPr="00A04BD6">
              <w:rPr>
                <w:rFonts w:eastAsia="Calibri"/>
                <w:lang w:val="en-GB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по смисъла на </w:t>
            </w:r>
            <w:bookmarkStart w:id="3" w:name="_Hlk514699699"/>
            <w:r w:rsidRPr="00A04BD6">
              <w:rPr>
                <w:rFonts w:eastAsia="Calibri"/>
                <w:lang w:val="en-GB" w:eastAsia="bg-BG"/>
              </w:rPr>
              <w:t xml:space="preserve">§ 1, т. 64 от допълнителните разпоредби на Закона за корпоративното подоходно </w:t>
            </w:r>
            <w:bookmarkEnd w:id="3"/>
            <w:r w:rsidRPr="00A04BD6">
              <w:rPr>
                <w:rFonts w:eastAsia="Calibri"/>
                <w:lang w:val="en-GB" w:eastAsia="bg-BG"/>
              </w:rPr>
              <w:t>облагане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4"/>
            </w:r>
            <w:r w:rsidRPr="00A04BD6">
              <w:rPr>
                <w:rFonts w:eastAsia="Calibri"/>
                <w:lang w:val="en-GB" w:eastAsia="bg-BG"/>
              </w:rPr>
              <w:t xml:space="preserve">?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30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6BA3EF83" w14:textId="77777777" w:rsidR="008763DF" w:rsidRPr="00917F6B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</w:p>
        </w:tc>
      </w:tr>
      <w:tr w:rsidR="008763DF" w:rsidRPr="00A04BD6" w14:paraId="407A110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D25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опишете подробно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5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F9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[……]</w:t>
            </w:r>
          </w:p>
        </w:tc>
      </w:tr>
      <w:tr w:rsidR="008763DF" w:rsidRPr="00A04BD6" w14:paraId="17840BD7" w14:textId="77777777" w:rsidTr="00AD43EC">
        <w:trPr>
          <w:trHeight w:val="145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01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При наличие на описаното по-горе обстоятелство, </w:t>
            </w:r>
            <w:r w:rsidRPr="00A04BD6">
              <w:rPr>
                <w:rFonts w:eastAsia="Calibri"/>
                <w:b/>
                <w:lang w:val="en-GB" w:eastAsia="bg-BG"/>
              </w:rPr>
              <w:t>налице ли е основанието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 xml:space="preserve"> съгласно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 от ЗК?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EC3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1CB74185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EA2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молим представете доказателства, че е налице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E89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</w:tc>
      </w:tr>
      <w:tr w:rsidR="008763DF" w:rsidRPr="00A04BD6" w14:paraId="5CC75917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74B" w14:textId="77777777" w:rsidR="008763DF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eastAsia="bg-BG"/>
              </w:rPr>
            </w:pPr>
            <w:r w:rsidRPr="00BB1AB5">
              <w:rPr>
                <w:rFonts w:eastAsia="Calibri"/>
                <w:i/>
                <w:lang w:eastAsia="bg-BG"/>
              </w:rPr>
              <w:t>Ако съответните документи са на</w:t>
            </w:r>
          </w:p>
          <w:p w14:paraId="2776B921" w14:textId="77777777" w:rsidR="008763DF" w:rsidRPr="00BB1AB5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eastAsia="bg-BG"/>
              </w:rPr>
            </w:pPr>
            <w:r w:rsidRPr="00BB1AB5">
              <w:rPr>
                <w:rFonts w:eastAsia="Calibri"/>
                <w:i/>
                <w:lang w:eastAsia="bg-BG"/>
              </w:rPr>
              <w:lastRenderedPageBreak/>
              <w:t xml:space="preserve"> разположение в електронен формат, моля, посочете: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FB83" w14:textId="77777777" w:rsidR="008763DF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  <w:r>
              <w:rPr>
                <w:rFonts w:eastAsia="Calibri"/>
                <w:lang w:eastAsia="bg-BG"/>
              </w:rPr>
              <w:lastRenderedPageBreak/>
              <w:t>(уеб адрес, орган или служба, издаващи документа, точно позоваване на документа):</w:t>
            </w:r>
          </w:p>
          <w:p w14:paraId="3DC57FDF" w14:textId="77777777" w:rsidR="008763DF" w:rsidRPr="00683D8A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  <w:r w:rsidRPr="00A04BD6">
              <w:rPr>
                <w:rFonts w:eastAsia="Calibri"/>
                <w:lang w:val="en-GB" w:eastAsia="bg-BG"/>
              </w:rPr>
              <w:lastRenderedPageBreak/>
              <w:t>[……][……][……][……]</w:t>
            </w:r>
            <w:r w:rsidRPr="00683D8A">
              <w:rPr>
                <w:rFonts w:eastAsia="Calibri"/>
                <w:vertAlign w:val="superscript"/>
                <w:lang w:val="en-GB" w:eastAsia="bg-BG"/>
              </w:rPr>
              <w:footnoteReference w:id="16"/>
            </w:r>
          </w:p>
        </w:tc>
      </w:tr>
    </w:tbl>
    <w:p w14:paraId="66B1A158" w14:textId="77777777" w:rsidR="008763DF" w:rsidRDefault="008763DF" w:rsidP="008763DF">
      <w:pPr>
        <w:jc w:val="right"/>
        <w:rPr>
          <w:b/>
          <w:i/>
          <w:color w:val="000000"/>
          <w:lang w:eastAsia="bg-BG"/>
        </w:rPr>
      </w:pPr>
    </w:p>
    <w:p w14:paraId="47878C94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F24A98">
        <w:rPr>
          <w:rFonts w:eastAsia="Calibri"/>
          <w:b/>
          <w:smallCaps/>
          <w:lang w:eastAsia="bg-BG"/>
        </w:rPr>
        <w:t xml:space="preserve">част 1, секция </w:t>
      </w:r>
      <w:r w:rsidRPr="00F24A98">
        <w:rPr>
          <w:rFonts w:eastAsia="Calibri"/>
          <w:b/>
          <w:smallCaps/>
          <w:lang w:val="en-GB" w:eastAsia="bg-BG"/>
        </w:rPr>
        <w:t>7.</w:t>
      </w:r>
    </w:p>
    <w:p w14:paraId="3628DAEA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F24A98">
        <w:rPr>
          <w:rFonts w:eastAsia="Calibri"/>
          <w:b/>
          <w:smallCaps/>
          <w:lang w:val="en-GB" w:eastAsia="bg-BG"/>
        </w:rPr>
        <w:t xml:space="preserve"> </w:t>
      </w:r>
      <w:r w:rsidRPr="00F24A98">
        <w:rPr>
          <w:rFonts w:eastAsia="Calibri"/>
          <w:b/>
          <w:smallCaps/>
          <w:lang w:eastAsia="bg-BG"/>
        </w:rPr>
        <w:t>Основания</w:t>
      </w:r>
      <w:r w:rsidRPr="00F24A98">
        <w:rPr>
          <w:rFonts w:eastAsia="Calibri"/>
          <w:b/>
          <w:smallCaps/>
          <w:lang w:val="en-GB" w:eastAsia="bg-BG"/>
        </w:rPr>
        <w:t>, свързани с несъстоятелност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8763DF" w:rsidRPr="00F24A98" w14:paraId="34F76E1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11F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F24A98">
              <w:rPr>
                <w:rFonts w:eastAsia="Calibri"/>
                <w:b/>
                <w:i/>
                <w:lang w:val="en-GB" w:eastAsia="bg-BG"/>
              </w:rPr>
              <w:t>Основания по чл.60 ал.2 т.7 от ЗК: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B54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F24A98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F24A98" w14:paraId="2A80271A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E67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Налице ли е по отношение на Участника:</w:t>
            </w:r>
          </w:p>
          <w:p w14:paraId="48602E5A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а) </w:t>
            </w:r>
            <w:r w:rsidRPr="00F24A98">
              <w:rPr>
                <w:rFonts w:eastAsia="Calibri"/>
                <w:b/>
                <w:lang w:val="en-GB" w:eastAsia="bg-BG"/>
              </w:rPr>
              <w:t>обявена несъстоятелност</w:t>
            </w:r>
            <w:r w:rsidRPr="00F24A98">
              <w:rPr>
                <w:rFonts w:eastAsia="Calibri"/>
                <w:lang w:val="en-GB" w:eastAsia="bg-BG"/>
              </w:rPr>
              <w:t xml:space="preserve">, или </w:t>
            </w:r>
          </w:p>
          <w:p w14:paraId="2CDF2077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б) започнало производство по </w:t>
            </w:r>
            <w:r w:rsidRPr="00F24A98">
              <w:rPr>
                <w:rFonts w:eastAsia="Calibri"/>
                <w:b/>
                <w:lang w:val="en-GB" w:eastAsia="bg-BG"/>
              </w:rPr>
              <w:t>ликвидация</w:t>
            </w:r>
            <w:r w:rsidRPr="00F24A98">
              <w:rPr>
                <w:rFonts w:eastAsia="Calibri"/>
                <w:lang w:val="en-GB" w:eastAsia="bg-BG"/>
              </w:rPr>
              <w:t>, или</w:t>
            </w:r>
          </w:p>
          <w:p w14:paraId="06ED530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в) </w:t>
            </w:r>
            <w:r w:rsidRPr="00F24A98">
              <w:rPr>
                <w:rFonts w:eastAsia="Calibri"/>
                <w:b/>
                <w:lang w:val="en-GB" w:eastAsia="bg-BG"/>
              </w:rPr>
              <w:t>открито производство по несъстоятелност</w:t>
            </w:r>
            <w:r w:rsidRPr="00F24A98">
              <w:rPr>
                <w:rFonts w:eastAsia="Calibri"/>
                <w:lang w:val="en-GB" w:eastAsia="bg-BG"/>
              </w:rPr>
              <w:t>, или</w:t>
            </w:r>
          </w:p>
          <w:p w14:paraId="5997905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г) </w:t>
            </w:r>
            <w:r w:rsidRPr="00F24A98">
              <w:rPr>
                <w:rFonts w:eastAsia="Calibri"/>
                <w:b/>
                <w:lang w:val="en-GB" w:eastAsia="bg-BG"/>
              </w:rPr>
              <w:t xml:space="preserve">сходна процедура </w:t>
            </w:r>
            <w:r w:rsidRPr="00F24A98">
              <w:rPr>
                <w:rFonts w:eastAsia="Calibri"/>
                <w:lang w:val="en-GB" w:eastAsia="bg-BG"/>
              </w:rPr>
              <w:t>съгласно законодателството на държавата, в която е установен</w:t>
            </w:r>
            <w:r w:rsidRPr="00F24A98">
              <w:rPr>
                <w:rFonts w:eastAsia="Calibri"/>
                <w:vertAlign w:val="superscript"/>
                <w:lang w:val="en-GB" w:eastAsia="bg-BG"/>
              </w:rPr>
              <w:footnoteReference w:id="17"/>
            </w:r>
            <w:r w:rsidRPr="00F24A98">
              <w:rPr>
                <w:rFonts w:eastAsia="Calibri"/>
                <w:lang w:val="en-GB" w:eastAsia="bg-BG"/>
              </w:rPr>
              <w:t>?</w:t>
            </w:r>
            <w:r w:rsidRPr="00F24A98">
              <w:rPr>
                <w:rFonts w:eastAsia="Calibri"/>
                <w:lang w:val="en-GB" w:eastAsia="bg-BG"/>
              </w:rPr>
              <w:br/>
            </w:r>
          </w:p>
          <w:p w14:paraId="2689D837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71B4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D6EB0F3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[] Да [] Не</w:t>
            </w:r>
          </w:p>
          <w:p w14:paraId="5A873AB5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[] Да [] Не</w:t>
            </w:r>
          </w:p>
          <w:p w14:paraId="10E4293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C0D04CF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[] Да [] Не</w:t>
            </w:r>
          </w:p>
          <w:p w14:paraId="3A7E4208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8B7F5AA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[] Да [] Не</w:t>
            </w:r>
          </w:p>
          <w:p w14:paraId="64583C8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</w:p>
          <w:p w14:paraId="28178CC5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14:paraId="1168D981" w14:textId="77777777" w:rsidR="008763DF" w:rsidRPr="00F24A98" w:rsidRDefault="008763DF" w:rsidP="008763DF">
      <w:pPr>
        <w:keepNext/>
        <w:overflowPunct w:val="0"/>
        <w:autoSpaceDE w:val="0"/>
        <w:autoSpaceDN w:val="0"/>
        <w:adjustRightInd w:val="0"/>
        <w:spacing w:before="360" w:after="360"/>
        <w:jc w:val="center"/>
        <w:textAlignment w:val="baseline"/>
        <w:rPr>
          <w:rFonts w:eastAsia="Calibri" w:cstheme="minorHAnsi"/>
          <w:b/>
          <w:lang w:val="en-GB" w:eastAsia="bg-BG"/>
        </w:rPr>
      </w:pPr>
    </w:p>
    <w:p w14:paraId="7E6CE128" w14:textId="77777777" w:rsidR="008763DF" w:rsidRPr="00F24A98" w:rsidRDefault="008763DF" w:rsidP="008763DF">
      <w:pPr>
        <w:rPr>
          <w:rFonts w:eastAsia="Calibri" w:cstheme="minorHAnsi"/>
          <w:b/>
          <w:lang w:val="en-GB" w:eastAsia="bg-BG"/>
        </w:rPr>
      </w:pPr>
      <w:r w:rsidRPr="00F24A98">
        <w:rPr>
          <w:rFonts w:eastAsia="Calibri" w:cstheme="minorHAnsi"/>
          <w:b/>
          <w:lang w:val="en-GB" w:eastAsia="bg-BG"/>
        </w:rPr>
        <w:br w:type="page"/>
      </w:r>
    </w:p>
    <w:p w14:paraId="7A8F96B7" w14:textId="77777777" w:rsidR="00930607" w:rsidRDefault="00930607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val="en-GB" w:eastAsia="bg-BG"/>
        </w:rPr>
      </w:pPr>
    </w:p>
    <w:p w14:paraId="3206BDAF" w14:textId="723F1EDA" w:rsidR="008763DF" w:rsidRPr="00F24A98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val="en-GB" w:eastAsia="bg-BG"/>
        </w:rPr>
      </w:pPr>
      <w:r w:rsidRPr="00F24A98">
        <w:rPr>
          <w:rFonts w:eastAsia="Calibri"/>
          <w:b/>
          <w:lang w:val="en-GB" w:eastAsia="bg-BG"/>
        </w:rPr>
        <w:t xml:space="preserve">Част </w:t>
      </w:r>
      <w:r w:rsidRPr="00F24A98">
        <w:rPr>
          <w:rFonts w:eastAsia="Calibri"/>
          <w:b/>
          <w:lang w:eastAsia="bg-BG"/>
        </w:rPr>
        <w:t>I</w:t>
      </w:r>
      <w:r w:rsidRPr="00F24A98">
        <w:rPr>
          <w:rFonts w:eastAsia="Calibri"/>
          <w:b/>
          <w:lang w:val="en-GB" w:eastAsia="bg-BG"/>
        </w:rPr>
        <w:t>I: ПОТВЪРЖДЕНИЕ И ДЕКЛАРАЦИЯ</w:t>
      </w:r>
    </w:p>
    <w:p w14:paraId="47A7A9AE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ind w:firstLine="426"/>
        <w:jc w:val="both"/>
        <w:textAlignment w:val="baseline"/>
        <w:rPr>
          <w:rFonts w:eastAsia="Calibri"/>
          <w:lang w:val="en-GB" w:eastAsia="bg-BG"/>
        </w:rPr>
      </w:pPr>
      <w:bookmarkStart w:id="4" w:name="_Hlk514701193"/>
      <w:r w:rsidRPr="00F24A98">
        <w:rPr>
          <w:rFonts w:eastAsia="Calibri"/>
          <w:lang w:val="en-GB" w:eastAsia="bg-BG"/>
        </w:rPr>
        <w:t xml:space="preserve">Долуподписаният </w:t>
      </w:r>
      <w:bookmarkEnd w:id="4"/>
      <w:r w:rsidRPr="00F24A98">
        <w:rPr>
          <w:rFonts w:eastAsia="Calibri"/>
          <w:lang w:val="en-GB" w:eastAsia="bg-BG"/>
        </w:rPr>
        <w:t xml:space="preserve">декларира, че информацията, </w:t>
      </w:r>
      <w:r w:rsidRPr="00F24A98">
        <w:rPr>
          <w:rFonts w:eastAsia="Calibri"/>
          <w:lang w:eastAsia="bg-BG"/>
        </w:rPr>
        <w:t xml:space="preserve">посочено по-горе </w:t>
      </w:r>
      <w:r w:rsidRPr="00F24A98">
        <w:rPr>
          <w:rFonts w:eastAsia="Calibri"/>
          <w:lang w:val="en-GB" w:eastAsia="bg-BG"/>
        </w:rPr>
        <w:t>е вярна и точна, и е представена с ясното разбиране на последствията при представяне на неверни данни.</w:t>
      </w:r>
    </w:p>
    <w:p w14:paraId="06256084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ind w:firstLine="426"/>
        <w:jc w:val="both"/>
        <w:textAlignment w:val="baseline"/>
        <w:rPr>
          <w:rFonts w:eastAsia="Calibri"/>
          <w:lang w:val="en-GB" w:eastAsia="bg-BG"/>
        </w:rPr>
      </w:pPr>
      <w:r w:rsidRPr="00F24A98">
        <w:rPr>
          <w:rFonts w:eastAsia="Calibri"/>
          <w:lang w:val="en-GB" w:eastAsia="bg-BG"/>
        </w:rPr>
        <w:t xml:space="preserve">Долуподписаният официално декларира, че е в състояние при поискване и без забава да представи указаните сертификати и други форми на документални доказателства, освен в случаите, когато </w:t>
      </w:r>
      <w:r w:rsidRPr="00F24A98">
        <w:rPr>
          <w:rFonts w:eastAsia="Calibri"/>
          <w:lang w:eastAsia="bg-BG"/>
        </w:rPr>
        <w:t>„СОФ Кънект“ АД</w:t>
      </w:r>
      <w:r w:rsidRPr="00F24A98">
        <w:rPr>
          <w:rFonts w:eastAsia="Calibri"/>
          <w:lang w:val="en-GB" w:eastAsia="bg-BG"/>
        </w:rPr>
        <w:t xml:space="preserve"> може да получи посочените документи чрез пряк достъп до съответната национална база данни във всяка държава членка, която е достъпна безплатно</w:t>
      </w:r>
      <w:r w:rsidRPr="00F24A98">
        <w:rPr>
          <w:rFonts w:eastAsia="Calibri"/>
          <w:vertAlign w:val="superscript"/>
          <w:lang w:val="en-GB" w:eastAsia="bg-BG"/>
        </w:rPr>
        <w:footnoteReference w:id="18"/>
      </w:r>
      <w:r w:rsidRPr="00F24A98">
        <w:rPr>
          <w:rFonts w:eastAsia="Calibri"/>
          <w:lang w:val="en-GB" w:eastAsia="bg-BG"/>
        </w:rPr>
        <w:t>.</w:t>
      </w:r>
    </w:p>
    <w:p w14:paraId="62F4556F" w14:textId="0E590F94" w:rsidR="008763DF" w:rsidRPr="00F24A98" w:rsidRDefault="008763DF" w:rsidP="008763DF">
      <w:pPr>
        <w:shd w:val="clear" w:color="auto" w:fill="FFFFFF"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eastAsia="Calibri"/>
          <w:b/>
          <w:i/>
          <w:iCs/>
          <w:lang w:eastAsia="bg-BG"/>
        </w:rPr>
      </w:pPr>
      <w:r w:rsidRPr="00F24A98">
        <w:rPr>
          <w:rFonts w:eastAsia="Calibri"/>
          <w:lang w:val="en-GB" w:eastAsia="bg-BG"/>
        </w:rPr>
        <w:t xml:space="preserve">Долуподписаният дава официално съгласие </w:t>
      </w:r>
      <w:r w:rsidRPr="00F24A98">
        <w:rPr>
          <w:rFonts w:eastAsia="Calibri"/>
          <w:lang w:eastAsia="bg-BG"/>
        </w:rPr>
        <w:t xml:space="preserve">„СОФ Кънект“ АД </w:t>
      </w:r>
      <w:r w:rsidRPr="00F24A98">
        <w:rPr>
          <w:rFonts w:eastAsia="Calibri"/>
          <w:lang w:val="en-GB" w:eastAsia="bg-BG"/>
        </w:rPr>
        <w:t xml:space="preserve">да получи достъп до документите, подкрепящи информацията, която е предоставена </w:t>
      </w:r>
      <w:r w:rsidRPr="00F24A98">
        <w:rPr>
          <w:rFonts w:eastAsia="Calibri"/>
          <w:lang w:eastAsia="bg-BG"/>
        </w:rPr>
        <w:t xml:space="preserve">по-горе за целите на тръжна процедура </w:t>
      </w:r>
      <w:r w:rsidR="00C050A6" w:rsidRPr="00C14A56">
        <w:rPr>
          <w:b/>
          <w:bCs/>
          <w:sz w:val="24"/>
          <w:szCs w:val="24"/>
        </w:rPr>
        <w:t>Рамков договор за доставка на резервни части за поддръжката на светотехническата  система (СТС) на Летище София</w:t>
      </w:r>
      <w:r w:rsidR="00C050A6">
        <w:rPr>
          <w:b/>
          <w:bCs/>
          <w:sz w:val="24"/>
          <w:szCs w:val="24"/>
        </w:rPr>
        <w:t>“</w:t>
      </w:r>
      <w:r w:rsidR="00C050A6">
        <w:rPr>
          <w:b/>
          <w:bCs/>
          <w:sz w:val="24"/>
          <w:szCs w:val="24"/>
          <w:lang w:val="en-US"/>
        </w:rPr>
        <w:t>.</w:t>
      </w:r>
    </w:p>
    <w:p w14:paraId="527E66FA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</w:p>
    <w:p w14:paraId="564174FD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lang w:eastAsia="bg-BG"/>
        </w:rPr>
      </w:pPr>
      <w:r w:rsidRPr="00F24A98">
        <w:rPr>
          <w:rFonts w:eastAsia="Calibri"/>
          <w:lang w:eastAsia="bg-BG"/>
        </w:rPr>
        <w:t>Дата:</w:t>
      </w:r>
    </w:p>
    <w:p w14:paraId="2831E487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lang w:eastAsia="bg-BG"/>
        </w:rPr>
      </w:pPr>
    </w:p>
    <w:p w14:paraId="1D18E7FC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val="en-GB" w:eastAsia="bg-BG"/>
        </w:rPr>
      </w:pPr>
      <w:r w:rsidRPr="00F24A98">
        <w:rPr>
          <w:rFonts w:eastAsia="Calibri"/>
          <w:lang w:eastAsia="bg-BG"/>
        </w:rPr>
        <w:t>Подпис</w:t>
      </w:r>
      <w:r w:rsidRPr="00F24A98">
        <w:rPr>
          <w:rFonts w:eastAsia="Calibri"/>
          <w:lang w:val="en-GB" w:eastAsia="bg-BG"/>
        </w:rPr>
        <w:t>:_________________________</w:t>
      </w:r>
    </w:p>
    <w:p w14:paraId="5F887953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after="240" w:line="288" w:lineRule="auto"/>
        <w:jc w:val="both"/>
        <w:textAlignment w:val="baseline"/>
        <w:rPr>
          <w:rFonts w:eastAsia="STZhongsong"/>
          <w:b/>
          <w:kern w:val="28"/>
          <w:lang w:val="en-GB" w:eastAsia="zh-CN"/>
        </w:rPr>
      </w:pPr>
    </w:p>
    <w:p w14:paraId="11A349A2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val="en-GB" w:eastAsia="bg-BG"/>
        </w:rPr>
      </w:pPr>
      <w:r w:rsidRPr="00F24A98">
        <w:rPr>
          <w:rFonts w:eastAsia="Calibri"/>
          <w:lang w:eastAsia="bg-BG"/>
        </w:rPr>
        <w:t>Име и фамилия</w:t>
      </w:r>
      <w:r w:rsidRPr="00F24A98">
        <w:rPr>
          <w:rFonts w:eastAsia="Calibri"/>
          <w:lang w:val="en-GB" w:eastAsia="bg-BG"/>
        </w:rPr>
        <w:t>: _________________________</w:t>
      </w:r>
    </w:p>
    <w:p w14:paraId="251C2DFE" w14:textId="77777777" w:rsidR="008763DF" w:rsidRDefault="008763DF" w:rsidP="005D58D0">
      <w:pPr>
        <w:jc w:val="center"/>
        <w:rPr>
          <w:rFonts w:eastAsia="Calibri"/>
          <w:lang w:val="en-GB" w:eastAsia="bg-BG"/>
        </w:rPr>
      </w:pPr>
    </w:p>
    <w:p w14:paraId="1A3C20D3" w14:textId="77777777" w:rsidR="005D58D0" w:rsidRPr="005D58D0" w:rsidRDefault="005D58D0" w:rsidP="005D58D0">
      <w:pPr>
        <w:rPr>
          <w:lang w:eastAsia="bg-BG"/>
        </w:rPr>
      </w:pPr>
    </w:p>
    <w:p w14:paraId="6ED003C2" w14:textId="77777777" w:rsidR="005D58D0" w:rsidRPr="005D58D0" w:rsidRDefault="005D58D0" w:rsidP="005D58D0">
      <w:pPr>
        <w:rPr>
          <w:lang w:eastAsia="bg-BG"/>
        </w:rPr>
      </w:pPr>
    </w:p>
    <w:p w14:paraId="03F34005" w14:textId="77777777" w:rsidR="005D58D0" w:rsidRPr="005D58D0" w:rsidRDefault="005D58D0" w:rsidP="005D58D0">
      <w:pPr>
        <w:rPr>
          <w:lang w:eastAsia="bg-BG"/>
        </w:rPr>
      </w:pPr>
    </w:p>
    <w:p w14:paraId="5EB47122" w14:textId="77777777" w:rsidR="005D58D0" w:rsidRPr="005D58D0" w:rsidRDefault="005D58D0" w:rsidP="005D58D0">
      <w:pPr>
        <w:rPr>
          <w:lang w:eastAsia="bg-BG"/>
        </w:rPr>
      </w:pPr>
    </w:p>
    <w:p w14:paraId="551344C7" w14:textId="5388260C" w:rsidR="005D58D0" w:rsidRPr="005D58D0" w:rsidRDefault="005D58D0" w:rsidP="005D58D0">
      <w:pPr>
        <w:tabs>
          <w:tab w:val="left" w:pos="1500"/>
        </w:tabs>
        <w:rPr>
          <w:lang w:eastAsia="bg-BG"/>
        </w:rPr>
        <w:sectPr w:rsidR="005D58D0" w:rsidRPr="005D58D0" w:rsidSect="009F7D1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707" w:bottom="709" w:left="1418" w:header="709" w:footer="709" w:gutter="0"/>
          <w:pgNumType w:chapStyle="1"/>
          <w:cols w:space="708"/>
          <w:docGrid w:linePitch="272"/>
        </w:sectPr>
      </w:pPr>
    </w:p>
    <w:bookmarkEnd w:id="0"/>
    <w:bookmarkEnd w:id="1"/>
    <w:p w14:paraId="52D02D85" w14:textId="77777777" w:rsidR="00373E7E" w:rsidRPr="00373E7E" w:rsidRDefault="00373E7E" w:rsidP="005D58D0">
      <w:pPr>
        <w:tabs>
          <w:tab w:val="left" w:pos="1380"/>
        </w:tabs>
        <w:rPr>
          <w:lang w:val="en-US"/>
        </w:rPr>
      </w:pPr>
    </w:p>
    <w:sectPr w:rsidR="00373E7E" w:rsidRPr="00373E7E" w:rsidSect="00B835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843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7E474" w14:textId="77777777" w:rsidR="00835B44" w:rsidRDefault="00835B44" w:rsidP="00B8350C">
      <w:pPr>
        <w:spacing w:after="0" w:line="240" w:lineRule="auto"/>
      </w:pPr>
      <w:r>
        <w:separator/>
      </w:r>
    </w:p>
  </w:endnote>
  <w:endnote w:type="continuationSeparator" w:id="0">
    <w:p w14:paraId="3D17DFAD" w14:textId="77777777" w:rsidR="00835B44" w:rsidRDefault="00835B44" w:rsidP="00B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FFAB" w14:textId="77777777" w:rsidR="00A324DE" w:rsidRDefault="00A32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81D13" w14:textId="77777777" w:rsidR="008763DF" w:rsidRDefault="008763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62DC" w14:textId="77777777" w:rsidR="00A324DE" w:rsidRDefault="00A324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99D5" w14:textId="77777777" w:rsidR="00877BE5" w:rsidRDefault="00877BE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C5B" w14:textId="77777777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4CFF441" wp14:editId="58DA37A1">
              <wp:simplePos x="0" y="0"/>
              <wp:positionH relativeFrom="column">
                <wp:posOffset>-404495</wp:posOffset>
              </wp:positionH>
              <wp:positionV relativeFrom="paragraph">
                <wp:posOffset>-194945</wp:posOffset>
              </wp:positionV>
              <wp:extent cx="5715000" cy="140462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4B0A86" w14:textId="77777777" w:rsidR="00B8350C" w:rsidRPr="004B53D5" w:rsidRDefault="004B53D5" w:rsidP="004B53D5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>„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СОФ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Кънект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“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 АД</w:t>
                          </w:r>
                          <w:r w:rsidR="00287717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/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>SOF Connect AD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br/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>София, ПК 1540, бул.Христофор Колумб 1, летище София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  <w:t xml:space="preserve">1540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</w:t>
                          </w:r>
                          <w:r w:rsidR="00877BE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 xml:space="preserve">ia, 1 Christopher Columbus Blvd.,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Sofia Airport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www.sofia</w:t>
                          </w:r>
                          <w:r w:rsidR="00012AF1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-</w:t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airport.eu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CFF4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1.85pt;margin-top:-15.35pt;width:45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" stroked="f">
              <v:textbox style="mso-fit-shape-to-text:t">
                <w:txbxContent>
                  <w:p w14:paraId="594B0A86" w14:textId="77777777" w:rsidR="00B8350C" w:rsidRPr="004B53D5" w:rsidRDefault="004B53D5" w:rsidP="004B53D5">
                    <w:pPr>
                      <w:jc w:val="right"/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>„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СОФ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Кънект</w:t>
                    </w:r>
                    <w:r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“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 АД</w:t>
                    </w:r>
                    <w:r w:rsidR="00287717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 xml:space="preserve">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/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>SOF Connect AD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br/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t>София, ПК 1540, бул.Христофор Колумб 1, летище София</w:t>
                    </w:r>
                    <w:r>
                      <w:rPr>
                        <w:rFonts w:ascii="Arial" w:hAnsi="Arial" w:cs="Arial"/>
                        <w:i/>
                        <w:sz w:val="20"/>
                      </w:rPr>
                      <w:br/>
                      <w:t xml:space="preserve">1540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</w:t>
                    </w:r>
                    <w:r w:rsidR="00877BE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 xml:space="preserve">ia, 1 Christopher Columbus Blvd.,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Sofia Airport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br/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www.sofia</w:t>
                    </w:r>
                    <w:r w:rsidR="00012AF1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-</w:t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airport.eu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5E96C687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6950968" id="_x0000_s1027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054FB" w14:textId="77777777" w:rsidR="00835B44" w:rsidRDefault="00835B44" w:rsidP="00B8350C">
      <w:pPr>
        <w:spacing w:after="0" w:line="240" w:lineRule="auto"/>
      </w:pPr>
      <w:r>
        <w:separator/>
      </w:r>
    </w:p>
  </w:footnote>
  <w:footnote w:type="continuationSeparator" w:id="0">
    <w:p w14:paraId="5D6D58C5" w14:textId="77777777" w:rsidR="00835B44" w:rsidRDefault="00835B44" w:rsidP="00B8350C">
      <w:pPr>
        <w:spacing w:after="0" w:line="240" w:lineRule="auto"/>
      </w:pPr>
      <w:r>
        <w:continuationSeparator/>
      </w:r>
    </w:p>
  </w:footnote>
  <w:footnote w:id="1">
    <w:p w14:paraId="10EA6477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2">
    <w:p w14:paraId="0B1CEADF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</w:t>
      </w:r>
      <w:bookmarkStart w:id="2" w:name="_Hlk514696746"/>
      <w:r w:rsidRPr="00A04BD6">
        <w:rPr>
          <w:rFonts w:ascii="Times New Roman" w:hAnsi="Times New Roman" w:cs="Times New Roman"/>
          <w:sz w:val="18"/>
          <w:szCs w:val="18"/>
        </w:rPr>
        <w:t xml:space="preserve">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  <w:bookmarkEnd w:id="2"/>
    </w:p>
  </w:footnote>
  <w:footnote w:id="3">
    <w:p w14:paraId="6F6B24FB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  <w:rPr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4">
    <w:p w14:paraId="7C76A552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5">
    <w:p w14:paraId="6EB1299B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6">
    <w:p w14:paraId="1D961207" w14:textId="77777777" w:rsidR="008763DF" w:rsidRPr="009621BE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7">
    <w:p w14:paraId="213E4D9E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</w:t>
      </w:r>
      <w:r w:rsidRPr="006017A3">
        <w:rPr>
          <w:rFonts w:cstheme="minorHAnsi"/>
          <w:sz w:val="18"/>
          <w:szCs w:val="18"/>
        </w:rPr>
        <w:t>.</w:t>
      </w:r>
    </w:p>
  </w:footnote>
  <w:footnote w:id="8">
    <w:p w14:paraId="6E346D47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Съгласно §1 т.18 от Допълнителните разпоредби на ЗК, „</w:t>
      </w:r>
      <w:r w:rsidRPr="009621BE">
        <w:rPr>
          <w:rFonts w:ascii="Times New Roman" w:hAnsi="Times New Roman" w:cs="Times New Roman"/>
          <w:b/>
          <w:sz w:val="18"/>
          <w:szCs w:val="18"/>
        </w:rPr>
        <w:t>Тежко професионално нарушение</w:t>
      </w:r>
      <w:r w:rsidRPr="009621BE">
        <w:rPr>
          <w:rFonts w:ascii="Times New Roman" w:hAnsi="Times New Roman" w:cs="Times New Roman"/>
          <w:sz w:val="18"/>
          <w:szCs w:val="18"/>
        </w:rPr>
        <w:t>“ е нарушение от икономически оператор на приложимите законови или подзаконови разпоредби или етични стандарти на професията, към която принадлежи, както и на правата върху интелектуалната собственост.</w:t>
      </w:r>
    </w:p>
  </w:footnote>
  <w:footnote w:id="9">
    <w:p w14:paraId="6C51368D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0">
    <w:p w14:paraId="02A69F82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1">
    <w:p w14:paraId="4D420170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2">
    <w:p w14:paraId="783DFCE7" w14:textId="77777777" w:rsidR="008763DF" w:rsidRPr="00412349" w:rsidRDefault="008763DF" w:rsidP="008763DF">
      <w:pPr>
        <w:pStyle w:val="FootnoteText"/>
        <w:tabs>
          <w:tab w:val="left" w:pos="284"/>
        </w:tabs>
        <w:ind w:left="284" w:hanging="284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3">
    <w:p w14:paraId="7D1C2B3E" w14:textId="77777777" w:rsidR="008763DF" w:rsidRPr="006E02F6" w:rsidRDefault="008763DF" w:rsidP="008763DF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Съгласно §1 т.16 от Допълнителните разпоредби на ЗК, „</w:t>
      </w:r>
      <w:r w:rsidRPr="006E02F6">
        <w:rPr>
          <w:rFonts w:ascii="Times New Roman" w:hAnsi="Times New Roman" w:cs="Times New Roman"/>
          <w:b/>
          <w:sz w:val="18"/>
          <w:szCs w:val="18"/>
        </w:rPr>
        <w:t>Свързани лица</w:t>
      </w:r>
      <w:r w:rsidRPr="006E02F6">
        <w:rPr>
          <w:rFonts w:ascii="Times New Roman" w:hAnsi="Times New Roman" w:cs="Times New Roman"/>
          <w:sz w:val="18"/>
          <w:szCs w:val="18"/>
        </w:rPr>
        <w:t>“ са:</w:t>
      </w:r>
    </w:p>
    <w:p w14:paraId="3CB3D725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а) роднини по права линия без ограничение;</w:t>
      </w:r>
    </w:p>
    <w:p w14:paraId="5A517663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б) роднини по съребрена линия - до четвърта степен включително;</w:t>
      </w:r>
    </w:p>
    <w:p w14:paraId="0237ACE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в) роднини по сватовство - до втора степен включително;</w:t>
      </w:r>
    </w:p>
    <w:p w14:paraId="2CF0D3D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г) съпрузи или лица, които се намират във фактическо съпружеско съжителство;</w:t>
      </w:r>
    </w:p>
    <w:p w14:paraId="2DFBA23F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д) съдружници;</w:t>
      </w:r>
    </w:p>
    <w:p w14:paraId="298C0BC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е) лицата, едното от които участва в управлението на дружеството на другото;</w:t>
      </w:r>
    </w:p>
    <w:p w14:paraId="7CAC904E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ж) дружество и лице, което притежава повече от 5 на сто от дяловете или акциите, издадени с право на глас в дружеството;</w:t>
      </w:r>
    </w:p>
    <w:p w14:paraId="0328F753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з) дружество, чийто капитал е 100 на сто държавна или общинска собственост, и лице, което упражнява правата на държавата, съответно на общината, в това дружество“.</w:t>
      </w:r>
    </w:p>
  </w:footnote>
  <w:footnote w:id="14">
    <w:p w14:paraId="55A4EFB6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Съгласно § 1, т. 64 от допълнителните разпоредби на Закона за корпоративното подоходно облагане, „</w:t>
      </w:r>
      <w:r w:rsidRPr="006E02F6">
        <w:rPr>
          <w:rFonts w:ascii="Times New Roman" w:hAnsi="Times New Roman" w:cs="Times New Roman"/>
          <w:b/>
          <w:sz w:val="18"/>
          <w:szCs w:val="18"/>
        </w:rPr>
        <w:t>Юрисдикции с преференциален данъчен режим</w:t>
      </w:r>
      <w:r w:rsidRPr="006E02F6">
        <w:rPr>
          <w:rFonts w:ascii="Times New Roman" w:hAnsi="Times New Roman" w:cs="Times New Roman"/>
          <w:sz w:val="18"/>
          <w:szCs w:val="18"/>
        </w:rPr>
        <w:t>“ са държавите/териториите, които не са държави - членки на Европейския съюз, и не обменят информация с Република България на основание Директива 2011/16/ЕС на Съвета от 15 февруари 2011 г. относно административното сътрудничество в областта на данъчното облагане и за отмяна на Директива 77/799/ЕИО (ОВ, L 64/1 от 11 март 2011 г.) и нейните последващи изменения и допълнения и отговарят на две от следните условия:</w:t>
      </w:r>
    </w:p>
    <w:p w14:paraId="338CFAAD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а)  </w:t>
      </w:r>
      <w:r w:rsidRPr="006E02F6">
        <w:rPr>
          <w:rFonts w:ascii="Times New Roman" w:hAnsi="Times New Roman" w:cs="Times New Roman"/>
          <w:sz w:val="18"/>
          <w:szCs w:val="18"/>
        </w:rPr>
        <w:tab/>
        <w:t>няма влязла в сила спогодба за избягване на двойното данъчно облагане между Република България и съответната държава/територия или влязло в сила двустранно или многостранно споразумение за обмен на информация при поискване между Република България или Европейския съюз и съответната държава/територия;</w:t>
      </w:r>
    </w:p>
    <w:p w14:paraId="42799C5C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б)  </w:t>
      </w:r>
      <w:r w:rsidRPr="006E02F6">
        <w:rPr>
          <w:rFonts w:ascii="Times New Roman" w:hAnsi="Times New Roman" w:cs="Times New Roman"/>
          <w:sz w:val="18"/>
          <w:szCs w:val="18"/>
        </w:rPr>
        <w:tab/>
        <w:t>налице е влязла в сила спогодба за избягване на двойното данъчно облагане между Република България и съответната държава/територия или влязло в сила двустранно или многостранно споразумение за обмен на информация между Република България или Европейския съюз и съответната държава/територия, но съответната държава/територия отказва или не е в състояние да обменя информация при поискване;</w:t>
      </w:r>
    </w:p>
    <w:p w14:paraId="4E704346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в)  </w:t>
      </w:r>
      <w:r w:rsidRPr="006E02F6">
        <w:rPr>
          <w:rFonts w:ascii="Times New Roman" w:hAnsi="Times New Roman" w:cs="Times New Roman"/>
          <w:sz w:val="18"/>
          <w:szCs w:val="18"/>
        </w:rPr>
        <w:tab/>
        <w:t>дължимият подоходен или корпоративен данък или заместващите ги данъци върху доходите по чл. 12, ал. 9 или по чл. 8, ал. 11 от Закона за данъците върху доходите на физическите лица, които чуждестранното лице е реализирало или ще реализира, е с повече от 60 на сто по-нисък от подоходния или корпоративния данък върху тези доходи в Република България.</w:t>
      </w:r>
    </w:p>
    <w:p w14:paraId="43D1A3B4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 </w:t>
      </w:r>
      <w:r w:rsidRPr="006E02F6">
        <w:rPr>
          <w:rFonts w:ascii="Times New Roman" w:hAnsi="Times New Roman" w:cs="Times New Roman"/>
          <w:sz w:val="18"/>
          <w:szCs w:val="18"/>
        </w:rPr>
        <w:tab/>
        <w:t xml:space="preserve">Списъкът на държавите/териториите се утвърждава със заповед на министъра на финансите по предложение на изпълнителния директор на Националната агенция за приходите и се обнародва в </w:t>
      </w:r>
      <w:r>
        <w:rPr>
          <w:rFonts w:ascii="Times New Roman" w:hAnsi="Times New Roman" w:cs="Times New Roman"/>
          <w:sz w:val="18"/>
          <w:szCs w:val="18"/>
        </w:rPr>
        <w:t>„</w:t>
      </w:r>
      <w:r w:rsidRPr="006E02F6">
        <w:rPr>
          <w:rFonts w:ascii="Times New Roman" w:hAnsi="Times New Roman" w:cs="Times New Roman"/>
          <w:sz w:val="18"/>
          <w:szCs w:val="18"/>
        </w:rPr>
        <w:t>Държавен вестник".</w:t>
      </w:r>
    </w:p>
  </w:footnote>
  <w:footnote w:id="15">
    <w:p w14:paraId="5C8210F9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</w:r>
      <w:r w:rsidRPr="006E02F6">
        <w:rPr>
          <w:rFonts w:ascii="Times New Roman" w:hAnsi="Times New Roman" w:cs="Times New Roman"/>
          <w:bCs/>
          <w:sz w:val="18"/>
          <w:szCs w:val="18"/>
        </w:rPr>
        <w:t>Молим да</w:t>
      </w:r>
      <w:r w:rsidRPr="006E02F6">
        <w:rPr>
          <w:rFonts w:ascii="Times New Roman" w:hAnsi="Times New Roman" w:cs="Times New Roman"/>
          <w:sz w:val="18"/>
          <w:szCs w:val="18"/>
        </w:rPr>
        <w:t xml:space="preserve"> се повтори толкова пъти, колкото е необходимо.</w:t>
      </w:r>
    </w:p>
  </w:footnote>
  <w:footnote w:id="16">
    <w:p w14:paraId="04D1FF78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7">
    <w:p w14:paraId="07425E5D" w14:textId="77777777" w:rsidR="008763DF" w:rsidRPr="006017A3" w:rsidRDefault="008763DF" w:rsidP="008763DF">
      <w:pPr>
        <w:pStyle w:val="FootnoteText"/>
        <w:tabs>
          <w:tab w:val="left" w:pos="284"/>
        </w:tabs>
        <w:ind w:left="284" w:hanging="284"/>
        <w:rPr>
          <w:rFonts w:cstheme="minorHAnsi"/>
          <w:sz w:val="18"/>
          <w:szCs w:val="18"/>
        </w:rPr>
      </w:pPr>
      <w:r w:rsidRPr="00F24A98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F24A98">
        <w:rPr>
          <w:rFonts w:ascii="Times New Roman" w:hAnsi="Times New Roman" w:cs="Times New Roman"/>
          <w:sz w:val="18"/>
          <w:szCs w:val="18"/>
        </w:rPr>
        <w:t xml:space="preserve">  </w:t>
      </w:r>
      <w:r w:rsidRPr="00F24A98">
        <w:rPr>
          <w:rFonts w:ascii="Times New Roman" w:hAnsi="Times New Roman" w:cs="Times New Roman"/>
          <w:sz w:val="18"/>
          <w:szCs w:val="18"/>
        </w:rPr>
        <w:tab/>
        <w:t>Съгласно §1 т.17 от Допълнителните разпоредби на ЗК, „</w:t>
      </w:r>
      <w:r w:rsidRPr="00F24A98">
        <w:rPr>
          <w:rFonts w:ascii="Times New Roman" w:hAnsi="Times New Roman" w:cs="Times New Roman"/>
          <w:b/>
          <w:sz w:val="18"/>
          <w:szCs w:val="18"/>
        </w:rPr>
        <w:t>Сходна процедура съгласно законодателството на държавата, в която е установен</w:t>
      </w:r>
      <w:r w:rsidRPr="00F24A98">
        <w:rPr>
          <w:rFonts w:ascii="Times New Roman" w:hAnsi="Times New Roman" w:cs="Times New Roman"/>
          <w:sz w:val="18"/>
          <w:szCs w:val="18"/>
        </w:rPr>
        <w:t>“ е процедура, сходна на несъстоятелност или ликвидация по смисъла на Търговския закон, при която активите на икономическия оператор се управляват от ликвидатор, от синдик или от съда, когато има споразумение с кредиторите и стопанската му дейност е прекратена, или друго съгласно националното законодателство на икономическия оператор.</w:t>
      </w:r>
    </w:p>
  </w:footnote>
  <w:footnote w:id="18">
    <w:p w14:paraId="182AB901" w14:textId="77777777" w:rsidR="008763DF" w:rsidRPr="00C77C0D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C77C0D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C77C0D">
        <w:rPr>
          <w:rFonts w:ascii="Times New Roman" w:hAnsi="Times New Roman" w:cs="Times New Roman"/>
          <w:sz w:val="18"/>
          <w:szCs w:val="18"/>
        </w:rPr>
        <w:t xml:space="preserve">  </w:t>
      </w:r>
      <w:r w:rsidRPr="00C77C0D">
        <w:rPr>
          <w:rFonts w:ascii="Times New Roman" w:hAnsi="Times New Roman" w:cs="Times New Roman"/>
          <w:sz w:val="18"/>
          <w:szCs w:val="18"/>
        </w:rPr>
        <w:tab/>
        <w:t>При условие, че икономическият оператор е предоставил необходимата информация (уеб адрес, орган или служба, издаващи документа, точно позоваване на документацията), която позволява на възлагащия орган или на възложителя да го направи.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A5ED" w14:textId="77777777" w:rsidR="00A324DE" w:rsidRDefault="00A324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8A84" w14:textId="7FD96A09" w:rsidR="00A324DE" w:rsidRDefault="00A324DE">
    <w:pPr>
      <w:pStyle w:val="Header"/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64384" behindDoc="1" locked="0" layoutInCell="1" allowOverlap="1" wp14:anchorId="52C5CC7C" wp14:editId="188C2295">
          <wp:simplePos x="0" y="0"/>
          <wp:positionH relativeFrom="page">
            <wp:posOffset>123825</wp:posOffset>
          </wp:positionH>
          <wp:positionV relativeFrom="paragraph">
            <wp:posOffset>-697865</wp:posOffset>
          </wp:positionV>
          <wp:extent cx="7555109" cy="10686415"/>
          <wp:effectExtent l="0" t="0" r="8255" b="635"/>
          <wp:wrapNone/>
          <wp:docPr id="1" name="Picture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background patter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109" cy="1068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6513" w14:textId="77777777" w:rsidR="00A324DE" w:rsidRDefault="00A324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44A" w14:textId="77777777" w:rsidR="00877BE5" w:rsidRDefault="00877B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B9A" w14:textId="77777777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8240" behindDoc="1" locked="0" layoutInCell="1" allowOverlap="1" wp14:anchorId="676CC0E1" wp14:editId="52305F97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5230" cy="10686586"/>
          <wp:effectExtent l="0" t="0" r="7620" b="63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CB8" w14:textId="77777777" w:rsidR="00877BE5" w:rsidRDefault="00877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A2C"/>
    <w:multiLevelType w:val="hybridMultilevel"/>
    <w:tmpl w:val="99C6D448"/>
    <w:lvl w:ilvl="0" w:tplc="DC9E34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2AF0"/>
    <w:multiLevelType w:val="hybridMultilevel"/>
    <w:tmpl w:val="DC2AB9F8"/>
    <w:lvl w:ilvl="0" w:tplc="2D4645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C6987"/>
    <w:multiLevelType w:val="hybridMultilevel"/>
    <w:tmpl w:val="389C0784"/>
    <w:lvl w:ilvl="0" w:tplc="46349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4233C"/>
    <w:multiLevelType w:val="hybridMultilevel"/>
    <w:tmpl w:val="E0AA7F10"/>
    <w:lvl w:ilvl="0" w:tplc="819CC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F732D"/>
    <w:multiLevelType w:val="multilevel"/>
    <w:tmpl w:val="0274735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3B30B9"/>
    <w:multiLevelType w:val="hybridMultilevel"/>
    <w:tmpl w:val="239C8DE6"/>
    <w:lvl w:ilvl="0" w:tplc="2BDE29F6">
      <w:start w:val="1"/>
      <w:numFmt w:val="lowerRoman"/>
      <w:lvlText w:val="(%1)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C433C25"/>
    <w:multiLevelType w:val="hybridMultilevel"/>
    <w:tmpl w:val="5630F78A"/>
    <w:lvl w:ilvl="0" w:tplc="6D76AB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D15B3"/>
    <w:multiLevelType w:val="hybridMultilevel"/>
    <w:tmpl w:val="6AF24AFC"/>
    <w:lvl w:ilvl="0" w:tplc="540E012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FA0103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8E154E"/>
    <w:multiLevelType w:val="hybridMultilevel"/>
    <w:tmpl w:val="2C4A922A"/>
    <w:lvl w:ilvl="0" w:tplc="B7605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142206">
    <w:abstractNumId w:val="7"/>
  </w:num>
  <w:num w:numId="2" w16cid:durableId="24335215">
    <w:abstractNumId w:val="5"/>
  </w:num>
  <w:num w:numId="3" w16cid:durableId="1517423355">
    <w:abstractNumId w:val="2"/>
  </w:num>
  <w:num w:numId="4" w16cid:durableId="1963263840">
    <w:abstractNumId w:val="1"/>
  </w:num>
  <w:num w:numId="5" w16cid:durableId="716390819">
    <w:abstractNumId w:val="3"/>
  </w:num>
  <w:num w:numId="6" w16cid:durableId="1183326172">
    <w:abstractNumId w:val="10"/>
  </w:num>
  <w:num w:numId="7" w16cid:durableId="1689524256">
    <w:abstractNumId w:val="6"/>
  </w:num>
  <w:num w:numId="8" w16cid:durableId="668562710">
    <w:abstractNumId w:val="4"/>
  </w:num>
  <w:num w:numId="9" w16cid:durableId="452093399">
    <w:abstractNumId w:val="9"/>
  </w:num>
  <w:num w:numId="10" w16cid:durableId="860557345">
    <w:abstractNumId w:val="8"/>
  </w:num>
  <w:num w:numId="11" w16cid:durableId="2826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E5"/>
    <w:rsid w:val="00012AF1"/>
    <w:rsid w:val="000432D7"/>
    <w:rsid w:val="001038EB"/>
    <w:rsid w:val="00184037"/>
    <w:rsid w:val="001A22DA"/>
    <w:rsid w:val="001A468B"/>
    <w:rsid w:val="001C3CE5"/>
    <w:rsid w:val="00264956"/>
    <w:rsid w:val="00287717"/>
    <w:rsid w:val="002C748B"/>
    <w:rsid w:val="00373E7E"/>
    <w:rsid w:val="003A6CB9"/>
    <w:rsid w:val="004B53D5"/>
    <w:rsid w:val="00596E9A"/>
    <w:rsid w:val="005D58AF"/>
    <w:rsid w:val="005D58D0"/>
    <w:rsid w:val="006E3020"/>
    <w:rsid w:val="007D12ED"/>
    <w:rsid w:val="00835B44"/>
    <w:rsid w:val="008763DF"/>
    <w:rsid w:val="00877BE5"/>
    <w:rsid w:val="00930607"/>
    <w:rsid w:val="009B1573"/>
    <w:rsid w:val="00A324DE"/>
    <w:rsid w:val="00A925B6"/>
    <w:rsid w:val="00AB403C"/>
    <w:rsid w:val="00B8350C"/>
    <w:rsid w:val="00C050A6"/>
    <w:rsid w:val="00C14A56"/>
    <w:rsid w:val="00C52B32"/>
    <w:rsid w:val="00CE6530"/>
    <w:rsid w:val="00DF6EE7"/>
    <w:rsid w:val="00EC37D2"/>
    <w:rsid w:val="00F7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5FF0"/>
  <w15:docId w15:val="{9E22DE5E-C74B-43F9-BD8E-D8A0D7F3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E7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3E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763DF"/>
    <w:pPr>
      <w:spacing w:after="0" w:line="240" w:lineRule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63DF"/>
    <w:rPr>
      <w:sz w:val="24"/>
      <w:szCs w:val="24"/>
      <w:lang w:val="en-US"/>
    </w:rPr>
  </w:style>
  <w:style w:type="character" w:styleId="FootnoteReference">
    <w:name w:val="footnote reference"/>
    <w:uiPriority w:val="99"/>
    <w:rsid w:val="008763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2559</Words>
  <Characters>14591</Characters>
  <Application>Microsoft Office Word</Application>
  <DocSecurity>0</DocSecurity>
  <Lines>121</Lines>
  <Paragraphs>34</Paragraphs>
  <ScaleCrop>false</ScaleCrop>
  <Company/>
  <LinksUpToDate>false</LinksUpToDate>
  <CharactersWithSpaces>17116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Gergana P. Toteva</cp:lastModifiedBy>
  <cp:revision>16</cp:revision>
  <dcterms:created xsi:type="dcterms:W3CDTF">2022-06-16T13:32:00Z</dcterms:created>
  <dcterms:modified xsi:type="dcterms:W3CDTF">2022-10-28T06:13:00Z</dcterms:modified>
</cp:coreProperties>
</file>